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238" w:rsidRDefault="00DA1238">
      <w:pPr>
        <w:shd w:val="clear" w:color="auto" w:fill="FFFFFF"/>
        <w:jc w:val="center"/>
        <w:rPr>
          <w:b/>
          <w:color w:val="000000"/>
          <w:sz w:val="24"/>
        </w:rPr>
      </w:pPr>
      <w:r>
        <w:rPr>
          <w:b/>
          <w:color w:val="000000"/>
          <w:sz w:val="24"/>
        </w:rPr>
        <w:t>ROZPORZĄDZENIE KOMISJI (WE)</w:t>
      </w:r>
      <w:r>
        <w:rPr>
          <w:color w:val="000000"/>
          <w:sz w:val="24"/>
        </w:rPr>
        <w:t xml:space="preserve"> </w:t>
      </w:r>
      <w:r>
        <w:rPr>
          <w:b/>
          <w:color w:val="000000"/>
          <w:sz w:val="24"/>
        </w:rPr>
        <w:t>NR</w:t>
      </w:r>
      <w:r>
        <w:rPr>
          <w:color w:val="000000"/>
          <w:sz w:val="24"/>
        </w:rPr>
        <w:t xml:space="preserve"> </w:t>
      </w:r>
      <w:r>
        <w:rPr>
          <w:b/>
          <w:color w:val="000000"/>
          <w:sz w:val="24"/>
        </w:rPr>
        <w:t>85/2004</w:t>
      </w:r>
    </w:p>
    <w:p w:rsidR="00DA1238" w:rsidRDefault="00DA1238">
      <w:pPr>
        <w:shd w:val="clear" w:color="auto" w:fill="FFFFFF"/>
        <w:jc w:val="center"/>
        <w:rPr>
          <w:sz w:val="24"/>
        </w:rPr>
      </w:pPr>
    </w:p>
    <w:p w:rsidR="00DA1238" w:rsidRDefault="00DA1238">
      <w:pPr>
        <w:shd w:val="clear" w:color="auto" w:fill="FFFFFF"/>
        <w:jc w:val="center"/>
        <w:rPr>
          <w:b/>
          <w:color w:val="000000"/>
          <w:sz w:val="24"/>
        </w:rPr>
      </w:pPr>
      <w:proofErr w:type="gramStart"/>
      <w:r>
        <w:rPr>
          <w:b/>
          <w:color w:val="000000"/>
          <w:sz w:val="24"/>
        </w:rPr>
        <w:t>z</w:t>
      </w:r>
      <w:proofErr w:type="gramEnd"/>
      <w:r>
        <w:rPr>
          <w:b/>
          <w:color w:val="000000"/>
          <w:sz w:val="24"/>
        </w:rPr>
        <w:t xml:space="preserve"> dnia 15 stycznia 2004 r.</w:t>
      </w:r>
    </w:p>
    <w:p w:rsidR="00DA1238" w:rsidRDefault="00DA1238">
      <w:pPr>
        <w:shd w:val="clear" w:color="auto" w:fill="FFFFFF"/>
        <w:jc w:val="center"/>
        <w:rPr>
          <w:b/>
          <w:color w:val="000000"/>
          <w:sz w:val="24"/>
        </w:rPr>
      </w:pPr>
    </w:p>
    <w:p w:rsidR="00DA1238" w:rsidRDefault="00DA1238">
      <w:pPr>
        <w:shd w:val="clear" w:color="auto" w:fill="FFFFFF"/>
        <w:jc w:val="center"/>
        <w:rPr>
          <w:color w:val="000000"/>
          <w:sz w:val="24"/>
        </w:rPr>
      </w:pPr>
      <w:proofErr w:type="gramStart"/>
      <w:r>
        <w:rPr>
          <w:b/>
          <w:color w:val="000000"/>
          <w:sz w:val="24"/>
        </w:rPr>
        <w:t>ustanawiające</w:t>
      </w:r>
      <w:proofErr w:type="gramEnd"/>
      <w:r>
        <w:rPr>
          <w:b/>
          <w:color w:val="000000"/>
          <w:sz w:val="24"/>
        </w:rPr>
        <w:t xml:space="preserve"> normy handlowe w odniesieniu do jabłek</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KOMISJA WSPÓLNOT EUROPEJSKICH,</w:t>
      </w:r>
    </w:p>
    <w:p w:rsidR="00DA1238" w:rsidRDefault="00DA1238">
      <w:pPr>
        <w:shd w:val="clear" w:color="auto" w:fill="FFFFFF"/>
        <w:jc w:val="both"/>
        <w:rPr>
          <w:sz w:val="24"/>
        </w:rPr>
      </w:pPr>
    </w:p>
    <w:p w:rsidR="00DA1238" w:rsidRDefault="00DA1238">
      <w:pPr>
        <w:jc w:val="both"/>
        <w:rPr>
          <w:sz w:val="24"/>
        </w:rPr>
      </w:pPr>
      <w:proofErr w:type="gramStart"/>
      <w:r>
        <w:rPr>
          <w:sz w:val="24"/>
        </w:rPr>
        <w:t>uwzględniając</w:t>
      </w:r>
      <w:proofErr w:type="gramEnd"/>
      <w:r>
        <w:rPr>
          <w:sz w:val="24"/>
        </w:rPr>
        <w:t xml:space="preserve"> Traktat ustanawiający Wspólnotę Europejską,</w:t>
      </w:r>
    </w:p>
    <w:p w:rsidR="00DA1238" w:rsidRDefault="00DA1238">
      <w:pPr>
        <w:pStyle w:val="Tekstpodstawowy"/>
        <w:jc w:val="both"/>
        <w:rPr>
          <w:sz w:val="24"/>
        </w:rPr>
      </w:pPr>
    </w:p>
    <w:p w:rsidR="00DA1238" w:rsidRDefault="00DA1238">
      <w:pPr>
        <w:shd w:val="clear" w:color="auto" w:fill="FFFFFF"/>
        <w:jc w:val="both"/>
        <w:rPr>
          <w:color w:val="000000"/>
          <w:sz w:val="24"/>
        </w:rPr>
      </w:pPr>
      <w:proofErr w:type="gramStart"/>
      <w:r>
        <w:rPr>
          <w:sz w:val="24"/>
        </w:rPr>
        <w:t>uwzględniając</w:t>
      </w:r>
      <w:proofErr w:type="gramEnd"/>
      <w:r>
        <w:rPr>
          <w:sz w:val="24"/>
        </w:rPr>
        <w:t xml:space="preserve"> rozporządzenie Rady </w:t>
      </w:r>
      <w:r>
        <w:rPr>
          <w:color w:val="000000"/>
          <w:sz w:val="24"/>
        </w:rPr>
        <w:t xml:space="preserve">(WE) nr 2200/96 z dnia 28 października 1996 r. w sprawie </w:t>
      </w:r>
      <w:r>
        <w:rPr>
          <w:sz w:val="24"/>
        </w:rPr>
        <w:t>wspólnej organizacji rynku owoców i warzyw</w:t>
      </w:r>
      <w:r>
        <w:rPr>
          <w:rStyle w:val="Odwoanieprzypisudolnego"/>
          <w:sz w:val="24"/>
        </w:rPr>
        <w:footnoteReference w:id="1"/>
      </w:r>
      <w:r>
        <w:rPr>
          <w:color w:val="000000"/>
          <w:sz w:val="24"/>
        </w:rPr>
        <w:t>, w szczególności jego art. 2 ust. 2,</w:t>
      </w:r>
    </w:p>
    <w:p w:rsidR="00DA1238" w:rsidRDefault="00DA1238">
      <w:pPr>
        <w:shd w:val="clear" w:color="auto" w:fill="FFFFFF"/>
        <w:jc w:val="both"/>
        <w:rPr>
          <w:color w:val="000000"/>
          <w:sz w:val="24"/>
        </w:rPr>
      </w:pPr>
    </w:p>
    <w:p w:rsidR="00DA1238" w:rsidRDefault="00DA1238">
      <w:pPr>
        <w:pStyle w:val="Tekstpodstawowy"/>
        <w:jc w:val="both"/>
        <w:rPr>
          <w:sz w:val="24"/>
        </w:rPr>
      </w:pPr>
      <w:proofErr w:type="gramStart"/>
      <w:r>
        <w:rPr>
          <w:sz w:val="24"/>
        </w:rPr>
        <w:t>a</w:t>
      </w:r>
      <w:proofErr w:type="gramEnd"/>
      <w:r>
        <w:rPr>
          <w:sz w:val="24"/>
        </w:rPr>
        <w:t xml:space="preserve"> także mając na uwadze, co następuje:</w:t>
      </w:r>
    </w:p>
    <w:p w:rsidR="00DA1238" w:rsidRDefault="00DA1238">
      <w:pPr>
        <w:pStyle w:val="Tekstpodstawowy"/>
        <w:jc w:val="both"/>
        <w:rPr>
          <w:sz w:val="24"/>
        </w:rPr>
      </w:pPr>
    </w:p>
    <w:p w:rsidR="00DA1238" w:rsidRDefault="00DA1238">
      <w:pPr>
        <w:pStyle w:val="Tekstpodstawowy"/>
        <w:numPr>
          <w:ilvl w:val="0"/>
          <w:numId w:val="14"/>
        </w:numPr>
        <w:jc w:val="both"/>
        <w:rPr>
          <w:sz w:val="24"/>
        </w:rPr>
      </w:pPr>
      <w:r>
        <w:rPr>
          <w:sz w:val="24"/>
        </w:rPr>
        <w:t>Jabłka są ujęte w spisie produktów uwzględnionych w załączniku I do rozporządzenia (WE) nr 2200/96, dla których należy przyjąć normy. Rozporządzenie Komisji (WE) nr 1619/2001 z dnia 6 sierpnia 2001 r. ustanawiające normy handlowe w odniesieniu do jabłek i gruszek oraz zmieniające rozporządzenie (EWG) nr 920/89</w:t>
      </w:r>
      <w:r>
        <w:rPr>
          <w:rStyle w:val="Odwoanieprzypisudolnego"/>
          <w:sz w:val="24"/>
        </w:rPr>
        <w:footnoteReference w:id="2"/>
      </w:r>
      <w:r>
        <w:rPr>
          <w:sz w:val="24"/>
        </w:rPr>
        <w:t xml:space="preserve"> ustanawia wspólną normę handlową dla jabłek i gruszek.</w:t>
      </w:r>
    </w:p>
    <w:p w:rsidR="00DA1238" w:rsidRDefault="00DA1238">
      <w:pPr>
        <w:pStyle w:val="Tekstpodstawowy"/>
        <w:tabs>
          <w:tab w:val="left" w:pos="360"/>
        </w:tabs>
        <w:jc w:val="both"/>
        <w:rPr>
          <w:sz w:val="24"/>
        </w:rPr>
      </w:pPr>
    </w:p>
    <w:p w:rsidR="00DA1238" w:rsidRDefault="00DA1238">
      <w:pPr>
        <w:pStyle w:val="Tekstpodstawowy"/>
        <w:numPr>
          <w:ilvl w:val="0"/>
          <w:numId w:val="14"/>
        </w:numPr>
        <w:jc w:val="both"/>
        <w:rPr>
          <w:color w:val="000000"/>
          <w:sz w:val="24"/>
        </w:rPr>
      </w:pPr>
      <w:r>
        <w:rPr>
          <w:color w:val="000000"/>
          <w:sz w:val="24"/>
        </w:rPr>
        <w:t xml:space="preserve">W celu zapewnienia większej przejrzystości Grupa Robocza ds. Normalizacji Produktów Łatwo Psujących się i </w:t>
      </w:r>
      <w:proofErr w:type="gramStart"/>
      <w:r>
        <w:rPr>
          <w:color w:val="000000"/>
          <w:sz w:val="24"/>
        </w:rPr>
        <w:t>Rozwoju Jakości</w:t>
      </w:r>
      <w:proofErr w:type="gramEnd"/>
      <w:r>
        <w:rPr>
          <w:color w:val="000000"/>
          <w:sz w:val="24"/>
        </w:rPr>
        <w:t xml:space="preserve"> przy </w:t>
      </w:r>
      <w:r>
        <w:rPr>
          <w:sz w:val="24"/>
        </w:rPr>
        <w:t xml:space="preserve">Europejskiej Komisji Gospodarczej Narodów Zjednoczonych </w:t>
      </w:r>
      <w:r>
        <w:rPr>
          <w:color w:val="000000"/>
          <w:sz w:val="24"/>
        </w:rPr>
        <w:t xml:space="preserve">(EKG/ONZ) zadecydowała, że należy oddzielić przepisy </w:t>
      </w:r>
      <w:proofErr w:type="gramStart"/>
      <w:r>
        <w:rPr>
          <w:color w:val="000000"/>
          <w:sz w:val="24"/>
        </w:rPr>
        <w:t>dotyczące</w:t>
      </w:r>
      <w:proofErr w:type="gramEnd"/>
      <w:r>
        <w:rPr>
          <w:color w:val="000000"/>
          <w:sz w:val="24"/>
        </w:rPr>
        <w:t xml:space="preserve"> jabłek od przepisów dotyczących gruszek. Dodatkowo Grupa Robocza zadecydowała również o uaktualnieniu normy EKG/ONZ FFV-50 dotyczącej wprowadzania na rynek oraz </w:t>
      </w:r>
      <w:proofErr w:type="gramStart"/>
      <w:r>
        <w:rPr>
          <w:color w:val="000000"/>
          <w:sz w:val="24"/>
        </w:rPr>
        <w:t>kontroli jakości</w:t>
      </w:r>
      <w:proofErr w:type="gramEnd"/>
      <w:r>
        <w:rPr>
          <w:color w:val="000000"/>
          <w:sz w:val="24"/>
        </w:rPr>
        <w:t xml:space="preserve"> handlowej jabłek, uwzględniając przepisy dotyczące jakości i wielkości. W celu zapewnienia większej przejrzystości na rynku światowym, rozporządzenie (WE) nr 1619/2001 powinno zostać uchylone i należy przyjąć dwie oddzielne nowe normy handlowe, odpowiednio dla jabłek oraz gruszek.</w:t>
      </w:r>
    </w:p>
    <w:p w:rsidR="00DA1238" w:rsidRDefault="00DA1238">
      <w:pPr>
        <w:pStyle w:val="Tekstpodstawowy"/>
        <w:jc w:val="both"/>
        <w:rPr>
          <w:color w:val="000000"/>
          <w:sz w:val="24"/>
        </w:rPr>
      </w:pPr>
    </w:p>
    <w:p w:rsidR="00DA1238" w:rsidRDefault="00DA1238">
      <w:pPr>
        <w:pStyle w:val="Tekstpodstawowy"/>
        <w:tabs>
          <w:tab w:val="left" w:pos="360"/>
        </w:tabs>
        <w:ind w:left="360" w:hanging="360"/>
        <w:jc w:val="both"/>
        <w:rPr>
          <w:color w:val="000000"/>
          <w:sz w:val="24"/>
        </w:rPr>
      </w:pPr>
      <w:proofErr w:type="gramStart"/>
      <w:r>
        <w:rPr>
          <w:color w:val="000000"/>
          <w:sz w:val="24"/>
        </w:rPr>
        <w:t>3)</w:t>
      </w:r>
      <w:r>
        <w:rPr>
          <w:color w:val="000000"/>
          <w:sz w:val="24"/>
        </w:rPr>
        <w:tab/>
        <w:t>Głównym</w:t>
      </w:r>
      <w:proofErr w:type="gramEnd"/>
      <w:r>
        <w:rPr>
          <w:color w:val="000000"/>
          <w:sz w:val="24"/>
        </w:rPr>
        <w:t xml:space="preserve"> kryterium dojrzałości ustanowionym w rozporządzeniu (WE) nr 1619/2001 jest definicja minimalnej wielkości jabłek. Z uwagi na zachodzący w ostatnim czasie rozwój technologiczny metod pomiaru jędrności oraz zawartości cukru, jak również pojawiające się nowe rynki zbytu dojrzałych jabłek o niewielkich rozmiarach, stosowana na terenie Wspólnoty minimalna wielkość jabłek powinna ulec zmniejszeniu. Jednocześnie nowe kryteria dotyczące dojrzałości, takie jak zawartość cukru czy jędrność powinny zapewnić, że zmniejszenie minimalnej wielkości nie oznacza wprowadzania na rynek owoców niedojrzałych i/lub niedostatecznie wyrośniętych.</w:t>
      </w:r>
    </w:p>
    <w:p w:rsidR="00DA1238" w:rsidRDefault="00DA1238">
      <w:pPr>
        <w:pStyle w:val="Tekstpodstawowy"/>
        <w:tabs>
          <w:tab w:val="left" w:pos="360"/>
        </w:tabs>
        <w:ind w:left="360" w:hanging="360"/>
        <w:jc w:val="both"/>
        <w:rPr>
          <w:color w:val="000000"/>
          <w:sz w:val="24"/>
        </w:rPr>
      </w:pPr>
    </w:p>
    <w:p w:rsidR="00DA1238" w:rsidRDefault="00DA1238">
      <w:pPr>
        <w:pStyle w:val="Tekstpodstawowy"/>
        <w:numPr>
          <w:ilvl w:val="0"/>
          <w:numId w:val="14"/>
        </w:numPr>
        <w:jc w:val="both"/>
        <w:rPr>
          <w:color w:val="000000"/>
          <w:sz w:val="24"/>
        </w:rPr>
      </w:pPr>
      <w:r>
        <w:rPr>
          <w:color w:val="000000"/>
          <w:sz w:val="24"/>
        </w:rPr>
        <w:t>Z uwagi na to, że istnieje potrzeba dalszych prac mających na celu określenie precyzyjnej definicji wspomnianych nowych kryteriów, uwzględniającej cechy charakterystyczne poszczególnych gatunków odnośnie wielkości jabłek, wprowadzenie w życie zmniejszenia minimalnego rozmiaru powinno zostać opóźnione do 1 sierpnia 2005 r. Do tego czasu należy ustanowić tymczasowe środki dotyczące wielkości.</w:t>
      </w:r>
    </w:p>
    <w:p w:rsidR="00DA1238" w:rsidRDefault="00DA1238">
      <w:pPr>
        <w:pStyle w:val="Tekstpodstawowy"/>
        <w:tabs>
          <w:tab w:val="left" w:pos="360"/>
        </w:tabs>
        <w:jc w:val="both"/>
        <w:rPr>
          <w:color w:val="000000"/>
          <w:sz w:val="24"/>
        </w:rPr>
      </w:pPr>
    </w:p>
    <w:p w:rsidR="00DA1238" w:rsidRDefault="00DA1238">
      <w:pPr>
        <w:pStyle w:val="Tekstpodstawowy"/>
        <w:tabs>
          <w:tab w:val="left" w:pos="360"/>
        </w:tabs>
        <w:ind w:left="360" w:hanging="360"/>
        <w:jc w:val="both"/>
        <w:rPr>
          <w:sz w:val="24"/>
        </w:rPr>
      </w:pPr>
      <w:proofErr w:type="gramStart"/>
      <w:r>
        <w:rPr>
          <w:color w:val="000000"/>
          <w:sz w:val="24"/>
        </w:rPr>
        <w:lastRenderedPageBreak/>
        <w:t>5)</w:t>
      </w:r>
      <w:r>
        <w:rPr>
          <w:color w:val="000000"/>
          <w:sz w:val="24"/>
        </w:rPr>
        <w:tab/>
      </w:r>
      <w:r>
        <w:rPr>
          <w:sz w:val="24"/>
        </w:rPr>
        <w:t>Stosowanie</w:t>
      </w:r>
      <w:proofErr w:type="gramEnd"/>
      <w:r>
        <w:rPr>
          <w:sz w:val="24"/>
        </w:rPr>
        <w:t xml:space="preserve"> tych nowych norm powinno doprowadzić do usunięcia z rynku produktów o niezadowalającej jakości, podniesienia jakości produkcji do poziomu wymagań konsumentów oraz ułatwienia handlu opartego na uczciwej konkurencji, a tym samym powinno ułatwić poprawę rentowności.</w:t>
      </w:r>
    </w:p>
    <w:p w:rsidR="00DA1238" w:rsidRDefault="00DA1238">
      <w:pPr>
        <w:pStyle w:val="Tekstpodstawowy"/>
        <w:tabs>
          <w:tab w:val="left" w:pos="360"/>
        </w:tabs>
        <w:ind w:left="360" w:hanging="360"/>
        <w:jc w:val="both"/>
        <w:rPr>
          <w:color w:val="000000"/>
          <w:sz w:val="24"/>
        </w:rPr>
      </w:pPr>
    </w:p>
    <w:p w:rsidR="00DA1238" w:rsidRDefault="00DA1238">
      <w:pPr>
        <w:shd w:val="clear" w:color="auto" w:fill="FFFFFF"/>
        <w:tabs>
          <w:tab w:val="left" w:pos="360"/>
        </w:tabs>
        <w:ind w:left="360" w:hanging="360"/>
        <w:jc w:val="both"/>
        <w:rPr>
          <w:sz w:val="24"/>
        </w:rPr>
      </w:pPr>
      <w:proofErr w:type="gramStart"/>
      <w:r>
        <w:rPr>
          <w:color w:val="000000"/>
          <w:sz w:val="24"/>
        </w:rPr>
        <w:t>6)</w:t>
      </w:r>
      <w:r>
        <w:rPr>
          <w:color w:val="000000"/>
          <w:sz w:val="24"/>
        </w:rPr>
        <w:tab/>
      </w:r>
      <w:r>
        <w:rPr>
          <w:sz w:val="24"/>
        </w:rPr>
        <w:t>Normy</w:t>
      </w:r>
      <w:proofErr w:type="gramEnd"/>
      <w:r>
        <w:rPr>
          <w:sz w:val="24"/>
        </w:rPr>
        <w:t xml:space="preserve"> stosowane są na wszystkich etapach obrotu. Na pewien stopień </w:t>
      </w:r>
      <w:proofErr w:type="gramStart"/>
      <w:r>
        <w:rPr>
          <w:sz w:val="24"/>
        </w:rPr>
        <w:t>pogorszenia jakości</w:t>
      </w:r>
      <w:proofErr w:type="gramEnd"/>
      <w:r>
        <w:rPr>
          <w:sz w:val="24"/>
        </w:rPr>
        <w:t xml:space="preserve"> produktów mogą mieć wpływ takie czynniki jak transport na duże odległości, składowanie przez określony czas oraz różne procesy, którym są poddawane produkty ze swojej natury wrażliwe na zmiany biologiczne i łatwo się psujące. Tego rodzaju </w:t>
      </w:r>
      <w:proofErr w:type="gramStart"/>
      <w:r>
        <w:rPr>
          <w:sz w:val="24"/>
        </w:rPr>
        <w:t>pogorszenie jakości</w:t>
      </w:r>
      <w:proofErr w:type="gramEnd"/>
      <w:r>
        <w:rPr>
          <w:sz w:val="24"/>
        </w:rPr>
        <w:t xml:space="preserve"> należy brać pod uwagę przy stosowaniu norm na etapach obrotu od chwili jego wysyłki.</w:t>
      </w:r>
    </w:p>
    <w:p w:rsidR="00DA1238" w:rsidRDefault="00DA1238">
      <w:pPr>
        <w:shd w:val="clear" w:color="auto" w:fill="FFFFFF"/>
        <w:tabs>
          <w:tab w:val="left" w:pos="360"/>
        </w:tabs>
        <w:ind w:left="360" w:hanging="360"/>
        <w:jc w:val="both"/>
        <w:rPr>
          <w:color w:val="000000"/>
          <w:sz w:val="24"/>
        </w:rPr>
      </w:pPr>
    </w:p>
    <w:p w:rsidR="00DA1238" w:rsidRDefault="00DA1238">
      <w:pPr>
        <w:shd w:val="clear" w:color="auto" w:fill="FFFFFF"/>
        <w:tabs>
          <w:tab w:val="left" w:pos="360"/>
        </w:tabs>
        <w:ind w:left="360" w:hanging="360"/>
        <w:jc w:val="both"/>
        <w:rPr>
          <w:color w:val="000000"/>
          <w:sz w:val="24"/>
        </w:rPr>
      </w:pPr>
      <w:proofErr w:type="gramStart"/>
      <w:r>
        <w:rPr>
          <w:color w:val="000000"/>
          <w:sz w:val="24"/>
        </w:rPr>
        <w:t>7)</w:t>
      </w:r>
      <w:r>
        <w:rPr>
          <w:color w:val="000000"/>
          <w:sz w:val="24"/>
        </w:rPr>
        <w:tab/>
        <w:t>Ponieważ</w:t>
      </w:r>
      <w:proofErr w:type="gramEnd"/>
      <w:r>
        <w:rPr>
          <w:color w:val="000000"/>
          <w:sz w:val="24"/>
        </w:rPr>
        <w:t xml:space="preserve"> produkty klasy „Ekstra” muszą być szczególnie staranie sortowane i pakowane, w ich przypadku należy uwzględniać jedynie brak świeżości i jędrności.</w:t>
      </w:r>
    </w:p>
    <w:p w:rsidR="00DA1238" w:rsidRDefault="00DA1238">
      <w:pPr>
        <w:shd w:val="clear" w:color="auto" w:fill="FFFFFF"/>
        <w:tabs>
          <w:tab w:val="left" w:pos="360"/>
        </w:tabs>
        <w:ind w:left="360" w:hanging="360"/>
        <w:jc w:val="both"/>
        <w:rPr>
          <w:sz w:val="24"/>
        </w:rPr>
      </w:pPr>
    </w:p>
    <w:p w:rsidR="00DA1238" w:rsidRDefault="00DA1238">
      <w:pPr>
        <w:shd w:val="clear" w:color="auto" w:fill="FFFFFF"/>
        <w:tabs>
          <w:tab w:val="left" w:pos="360"/>
        </w:tabs>
        <w:ind w:left="360" w:hanging="360"/>
        <w:jc w:val="both"/>
        <w:rPr>
          <w:color w:val="000000"/>
          <w:sz w:val="24"/>
        </w:rPr>
      </w:pPr>
      <w:proofErr w:type="gramStart"/>
      <w:r>
        <w:rPr>
          <w:color w:val="000000"/>
          <w:sz w:val="24"/>
        </w:rPr>
        <w:t>8)</w:t>
      </w:r>
      <w:r>
        <w:rPr>
          <w:color w:val="000000"/>
          <w:sz w:val="24"/>
        </w:rPr>
        <w:tab/>
        <w:t>Środki</w:t>
      </w:r>
      <w:proofErr w:type="gramEnd"/>
      <w:r>
        <w:rPr>
          <w:color w:val="000000"/>
          <w:sz w:val="24"/>
        </w:rPr>
        <w:t xml:space="preserve"> przewidziane w niniejszym rozporządzeniu są zgodne z opinią Komitetu Zarządzającego ds. Świeżych Owoców i Warzyw,</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PRZYJMUJE NINIEJSZE ROZPORZĄDZENIE:</w:t>
      </w:r>
    </w:p>
    <w:p w:rsidR="00DA1238" w:rsidRDefault="00DA1238">
      <w:pPr>
        <w:shd w:val="clear" w:color="auto" w:fill="FFFFFF"/>
        <w:jc w:val="both"/>
        <w:rPr>
          <w:i/>
          <w:color w:val="000000"/>
          <w:sz w:val="24"/>
        </w:rPr>
      </w:pPr>
    </w:p>
    <w:p w:rsidR="00DA1238" w:rsidRDefault="00DA1238">
      <w:pPr>
        <w:shd w:val="clear" w:color="auto" w:fill="FFFFFF"/>
        <w:jc w:val="center"/>
        <w:rPr>
          <w:sz w:val="24"/>
        </w:rPr>
      </w:pPr>
      <w:r>
        <w:rPr>
          <w:i/>
          <w:color w:val="000000"/>
          <w:sz w:val="24"/>
        </w:rPr>
        <w:t>Artykuł 1</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sz w:val="24"/>
        </w:rPr>
        <w:t xml:space="preserve">W Załączniku do niniejszego rozporządzenia wymieniona jest norma handlowa </w:t>
      </w:r>
      <w:r>
        <w:rPr>
          <w:color w:val="000000"/>
          <w:sz w:val="24"/>
        </w:rPr>
        <w:t>dla jabłek objętych kodem CN 0808 10.</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Normę tę stosuje się do wszystkich etapów obrotu, zgodnie z warunkami ustanowionymi w rozporządzeniu (WE) nr 2200/96.</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Jednakże na etapach nastepujących po wysyłce produkty mogą wykazywać w porównaniu z wymogami normy:</w:t>
      </w:r>
    </w:p>
    <w:p w:rsidR="00DA1238" w:rsidRDefault="00DA1238">
      <w:pPr>
        <w:shd w:val="clear" w:color="auto" w:fill="FFFFFF"/>
        <w:jc w:val="both"/>
        <w:rPr>
          <w:sz w:val="24"/>
        </w:rPr>
      </w:pPr>
    </w:p>
    <w:p w:rsidR="00DA1238" w:rsidRDefault="00DA1238">
      <w:pPr>
        <w:numPr>
          <w:ilvl w:val="0"/>
          <w:numId w:val="1"/>
        </w:numPr>
        <w:shd w:val="clear" w:color="auto" w:fill="FFFFFF"/>
        <w:tabs>
          <w:tab w:val="left" w:pos="360"/>
        </w:tabs>
        <w:ind w:left="360" w:hanging="360"/>
        <w:jc w:val="both"/>
        <w:rPr>
          <w:color w:val="000000"/>
          <w:sz w:val="24"/>
        </w:rPr>
      </w:pPr>
      <w:proofErr w:type="gramStart"/>
      <w:r>
        <w:rPr>
          <w:color w:val="000000"/>
          <w:sz w:val="24"/>
        </w:rPr>
        <w:t>niewielki</w:t>
      </w:r>
      <w:proofErr w:type="gramEnd"/>
      <w:r>
        <w:rPr>
          <w:color w:val="000000"/>
          <w:sz w:val="24"/>
        </w:rPr>
        <w:t xml:space="preserve"> ubytek świeżości i jędrności,</w:t>
      </w:r>
    </w:p>
    <w:p w:rsidR="00DA1238" w:rsidRDefault="00DA1238">
      <w:pPr>
        <w:shd w:val="clear" w:color="auto" w:fill="FFFFFF"/>
        <w:tabs>
          <w:tab w:val="left" w:pos="360"/>
        </w:tabs>
        <w:jc w:val="both"/>
        <w:rPr>
          <w:color w:val="000000"/>
          <w:sz w:val="24"/>
        </w:rPr>
      </w:pPr>
    </w:p>
    <w:p w:rsidR="00DA1238" w:rsidRDefault="00DA1238">
      <w:pPr>
        <w:numPr>
          <w:ilvl w:val="0"/>
          <w:numId w:val="1"/>
        </w:numPr>
        <w:shd w:val="clear" w:color="auto" w:fill="FFFFFF"/>
        <w:tabs>
          <w:tab w:val="left" w:pos="278"/>
        </w:tabs>
        <w:ind w:left="278" w:hanging="278"/>
        <w:jc w:val="both"/>
        <w:rPr>
          <w:color w:val="000000"/>
          <w:sz w:val="24"/>
        </w:rPr>
      </w:pPr>
      <w:r>
        <w:rPr>
          <w:color w:val="000000"/>
          <w:sz w:val="24"/>
        </w:rPr>
        <w:t xml:space="preserve">dla produktów w klasach niższych niż „Ekstra”, </w:t>
      </w:r>
      <w:r>
        <w:rPr>
          <w:sz w:val="24"/>
        </w:rPr>
        <w:t xml:space="preserve">niewielkie </w:t>
      </w:r>
      <w:proofErr w:type="gramStart"/>
      <w:r>
        <w:rPr>
          <w:sz w:val="24"/>
        </w:rPr>
        <w:t>pogorszenie jakości</w:t>
      </w:r>
      <w:proofErr w:type="gramEnd"/>
      <w:r>
        <w:rPr>
          <w:sz w:val="24"/>
        </w:rPr>
        <w:t xml:space="preserve"> z powodu dojrzewania i skłonności do psucia się.</w:t>
      </w:r>
    </w:p>
    <w:p w:rsidR="00DA1238" w:rsidRDefault="00DA1238">
      <w:pPr>
        <w:shd w:val="clear" w:color="auto" w:fill="FFFFFF"/>
        <w:tabs>
          <w:tab w:val="left" w:pos="278"/>
        </w:tabs>
        <w:jc w:val="both"/>
        <w:rPr>
          <w:color w:val="000000"/>
          <w:sz w:val="24"/>
        </w:rPr>
      </w:pPr>
    </w:p>
    <w:p w:rsidR="00DA1238" w:rsidRDefault="00DA1238">
      <w:pPr>
        <w:shd w:val="clear" w:color="auto" w:fill="FFFFFF"/>
        <w:jc w:val="center"/>
        <w:rPr>
          <w:i/>
          <w:color w:val="000000"/>
          <w:sz w:val="24"/>
        </w:rPr>
      </w:pPr>
      <w:r>
        <w:rPr>
          <w:i/>
          <w:color w:val="000000"/>
          <w:sz w:val="24"/>
        </w:rPr>
        <w:t>Artykuł 2</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Do 31 lipca 2005 r. mają zastosowanie następujące przepisy dotyczące wielkości:</w:t>
      </w:r>
    </w:p>
    <w:p w:rsidR="00DA1238" w:rsidRDefault="00DA1238">
      <w:pPr>
        <w:shd w:val="clear" w:color="auto" w:fill="FFFFFF"/>
        <w:jc w:val="both"/>
        <w:rPr>
          <w:sz w:val="24"/>
        </w:rPr>
      </w:pPr>
    </w:p>
    <w:p w:rsidR="00DA1238" w:rsidRDefault="00DA1238">
      <w:pPr>
        <w:shd w:val="clear" w:color="auto" w:fill="FFFFFF"/>
        <w:tabs>
          <w:tab w:val="left" w:pos="360"/>
        </w:tabs>
        <w:ind w:left="360" w:hanging="360"/>
        <w:jc w:val="both"/>
        <w:rPr>
          <w:sz w:val="24"/>
        </w:rPr>
      </w:pPr>
      <w:r>
        <w:rPr>
          <w:color w:val="000000"/>
          <w:sz w:val="24"/>
        </w:rPr>
        <w:t>(a</w:t>
      </w:r>
      <w:proofErr w:type="gramStart"/>
      <w:r>
        <w:rPr>
          <w:color w:val="000000"/>
          <w:sz w:val="24"/>
        </w:rPr>
        <w:t>)</w:t>
      </w:r>
      <w:r>
        <w:rPr>
          <w:color w:val="000000"/>
          <w:sz w:val="24"/>
        </w:rPr>
        <w:tab/>
        <w:t>jeżeli</w:t>
      </w:r>
      <w:proofErr w:type="gramEnd"/>
      <w:r>
        <w:rPr>
          <w:color w:val="000000"/>
          <w:sz w:val="24"/>
        </w:rPr>
        <w:t xml:space="preserve"> wielkość określana jest za pomocą średnicy, minimalna wymagana dla wszystkich klas średnica wynosi:</w:t>
      </w:r>
    </w:p>
    <w:p w:rsidR="00DA1238" w:rsidRDefault="00DA1238">
      <w:pPr>
        <w:jc w:val="both"/>
        <w:rPr>
          <w:sz w:val="24"/>
        </w:rPr>
      </w:pPr>
    </w:p>
    <w:tbl>
      <w:tblPr>
        <w:tblW w:w="0" w:type="auto"/>
        <w:tblInd w:w="40" w:type="dxa"/>
        <w:tblLayout w:type="fixed"/>
        <w:tblCellMar>
          <w:left w:w="40" w:type="dxa"/>
          <w:right w:w="40" w:type="dxa"/>
        </w:tblCellMar>
        <w:tblLook w:val="0000"/>
      </w:tblPr>
      <w:tblGrid>
        <w:gridCol w:w="3486"/>
        <w:gridCol w:w="1033"/>
        <w:gridCol w:w="1033"/>
        <w:gridCol w:w="1033"/>
      </w:tblGrid>
      <w:tr w:rsidR="00DA1238">
        <w:tblPrEx>
          <w:tblCellMar>
            <w:top w:w="0" w:type="dxa"/>
            <w:bottom w:w="0" w:type="dxa"/>
          </w:tblCellMar>
        </w:tblPrEx>
        <w:trPr>
          <w:trHeight w:hRule="exact" w:val="355"/>
        </w:trPr>
        <w:tc>
          <w:tcPr>
            <w:tcW w:w="3486"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Ekstra</w:t>
            </w:r>
            <w:proofErr w:type="gramEnd"/>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I</w:t>
            </w:r>
          </w:p>
        </w:tc>
        <w:tc>
          <w:tcPr>
            <w:tcW w:w="1033"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II</w:t>
            </w:r>
          </w:p>
        </w:tc>
      </w:tr>
      <w:tr w:rsidR="00DA1238">
        <w:tblPrEx>
          <w:tblCellMar>
            <w:top w:w="0" w:type="dxa"/>
            <w:bottom w:w="0" w:type="dxa"/>
          </w:tblCellMar>
        </w:tblPrEx>
        <w:trPr>
          <w:trHeight w:hRule="exact" w:val="552"/>
        </w:trPr>
        <w:tc>
          <w:tcPr>
            <w:tcW w:w="3486" w:type="dxa"/>
            <w:tcBorders>
              <w:top w:val="single" w:sz="6" w:space="0" w:color="auto"/>
              <w:left w:val="nil"/>
              <w:bottom w:val="nil"/>
              <w:right w:val="single" w:sz="6" w:space="0" w:color="auto"/>
            </w:tcBorders>
            <w:shd w:val="clear" w:color="auto" w:fill="FFFFFF"/>
          </w:tcPr>
          <w:p w:rsidR="00DA1238" w:rsidRDefault="00DA1238">
            <w:pPr>
              <w:shd w:val="clear" w:color="auto" w:fill="FFFFFF"/>
              <w:tabs>
                <w:tab w:val="left" w:pos="970"/>
              </w:tabs>
              <w:jc w:val="both"/>
              <w:rPr>
                <w:sz w:val="24"/>
              </w:rPr>
            </w:pPr>
            <w:r>
              <w:rPr>
                <w:color w:val="000000"/>
                <w:sz w:val="24"/>
              </w:rPr>
              <w:t>Duże odmiany owocowe</w:t>
            </w:r>
            <w:r>
              <w:rPr>
                <w:color w:val="000000"/>
                <w:sz w:val="24"/>
                <w:vertAlign w:val="superscript"/>
              </w:rPr>
              <w:t>1</w:t>
            </w:r>
          </w:p>
        </w:tc>
        <w:tc>
          <w:tcPr>
            <w:tcW w:w="1033" w:type="dxa"/>
            <w:tcBorders>
              <w:top w:val="single" w:sz="6" w:space="0" w:color="auto"/>
              <w:left w:val="single" w:sz="6" w:space="0" w:color="auto"/>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70 mm</w:t>
            </w:r>
          </w:p>
        </w:tc>
        <w:tc>
          <w:tcPr>
            <w:tcW w:w="1033" w:type="dxa"/>
            <w:tcBorders>
              <w:top w:val="single" w:sz="6" w:space="0" w:color="auto"/>
              <w:left w:val="single" w:sz="6" w:space="0" w:color="auto"/>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65 mm</w:t>
            </w:r>
          </w:p>
        </w:tc>
        <w:tc>
          <w:tcPr>
            <w:tcW w:w="1033" w:type="dxa"/>
            <w:tcBorders>
              <w:top w:val="single" w:sz="6" w:space="0" w:color="auto"/>
              <w:left w:val="single" w:sz="6" w:space="0" w:color="auto"/>
              <w:bottom w:val="nil"/>
              <w:right w:val="nil"/>
            </w:tcBorders>
            <w:shd w:val="clear" w:color="auto" w:fill="FFFFFF"/>
          </w:tcPr>
          <w:p w:rsidR="00DA1238" w:rsidRDefault="00DA1238">
            <w:pPr>
              <w:shd w:val="clear" w:color="auto" w:fill="FFFFFF"/>
              <w:jc w:val="both"/>
              <w:rPr>
                <w:sz w:val="24"/>
              </w:rPr>
            </w:pPr>
            <w:r>
              <w:rPr>
                <w:color w:val="000000"/>
                <w:sz w:val="24"/>
              </w:rPr>
              <w:t>65 mm</w:t>
            </w:r>
          </w:p>
        </w:tc>
      </w:tr>
      <w:tr w:rsidR="00DA1238">
        <w:tblPrEx>
          <w:tblCellMar>
            <w:top w:w="0" w:type="dxa"/>
            <w:bottom w:w="0" w:type="dxa"/>
          </w:tblCellMar>
        </w:tblPrEx>
        <w:trPr>
          <w:trHeight w:hRule="exact" w:val="480"/>
        </w:trPr>
        <w:tc>
          <w:tcPr>
            <w:tcW w:w="3486" w:type="dxa"/>
            <w:tcBorders>
              <w:top w:val="nil"/>
              <w:left w:val="nil"/>
              <w:bottom w:val="nil"/>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Pozostałe odmiany</w:t>
            </w:r>
          </w:p>
        </w:tc>
        <w:tc>
          <w:tcPr>
            <w:tcW w:w="1033" w:type="dxa"/>
            <w:tcBorders>
              <w:top w:val="nil"/>
              <w:left w:val="single" w:sz="6" w:space="0" w:color="auto"/>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60 mm</w:t>
            </w:r>
          </w:p>
        </w:tc>
        <w:tc>
          <w:tcPr>
            <w:tcW w:w="1033" w:type="dxa"/>
            <w:tcBorders>
              <w:top w:val="nil"/>
              <w:left w:val="single" w:sz="6" w:space="0" w:color="auto"/>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55 mm</w:t>
            </w:r>
          </w:p>
        </w:tc>
        <w:tc>
          <w:tcPr>
            <w:tcW w:w="1033" w:type="dxa"/>
            <w:tcBorders>
              <w:top w:val="nil"/>
              <w:left w:val="single" w:sz="6" w:space="0" w:color="auto"/>
              <w:bottom w:val="nil"/>
              <w:right w:val="nil"/>
            </w:tcBorders>
            <w:shd w:val="clear" w:color="auto" w:fill="FFFFFF"/>
          </w:tcPr>
          <w:p w:rsidR="00DA1238" w:rsidRDefault="00DA1238">
            <w:pPr>
              <w:shd w:val="clear" w:color="auto" w:fill="FFFFFF"/>
              <w:jc w:val="both"/>
              <w:rPr>
                <w:sz w:val="24"/>
              </w:rPr>
            </w:pPr>
            <w:r>
              <w:rPr>
                <w:color w:val="000000"/>
                <w:sz w:val="24"/>
              </w:rPr>
              <w:t>55 mm</w:t>
            </w:r>
          </w:p>
        </w:tc>
      </w:tr>
      <w:tr w:rsidR="00DA1238">
        <w:tblPrEx>
          <w:tblCellMar>
            <w:top w:w="0" w:type="dxa"/>
            <w:bottom w:w="0" w:type="dxa"/>
          </w:tblCellMar>
        </w:tblPrEx>
        <w:trPr>
          <w:trHeight w:hRule="exact" w:val="346"/>
        </w:trPr>
        <w:tc>
          <w:tcPr>
            <w:tcW w:w="6585" w:type="dxa"/>
            <w:gridSpan w:val="4"/>
            <w:tcBorders>
              <w:top w:val="nil"/>
              <w:left w:val="nil"/>
              <w:bottom w:val="single" w:sz="6" w:space="0" w:color="auto"/>
              <w:right w:val="single" w:sz="6" w:space="0" w:color="auto"/>
            </w:tcBorders>
            <w:shd w:val="clear" w:color="auto" w:fill="FFFFFF"/>
          </w:tcPr>
          <w:p w:rsidR="00DA1238" w:rsidRDefault="00DA1238">
            <w:pPr>
              <w:shd w:val="clear" w:color="auto" w:fill="FFFFFF"/>
              <w:tabs>
                <w:tab w:val="left" w:pos="140"/>
              </w:tabs>
              <w:jc w:val="both"/>
              <w:rPr>
                <w:color w:val="000000"/>
                <w:sz w:val="24"/>
              </w:rPr>
            </w:pPr>
            <w:r>
              <w:rPr>
                <w:color w:val="000000"/>
                <w:vertAlign w:val="superscript"/>
              </w:rPr>
              <w:t>1</w:t>
            </w:r>
            <w:r>
              <w:rPr>
                <w:color w:val="000000"/>
                <w:sz w:val="24"/>
              </w:rPr>
              <w:tab/>
            </w:r>
            <w:r>
              <w:t>W dodatku do Załącznika podano niepełny wykaz dużych odmian owocowych</w:t>
            </w:r>
            <w:r>
              <w:rPr>
                <w:color w:val="000000"/>
                <w:sz w:val="24"/>
              </w:rPr>
              <w:t>.</w:t>
            </w:r>
          </w:p>
          <w:p w:rsidR="00DA1238" w:rsidRDefault="00DA1238">
            <w:pPr>
              <w:shd w:val="clear" w:color="auto" w:fill="FFFFFF"/>
              <w:jc w:val="both"/>
              <w:rPr>
                <w:color w:val="000000"/>
                <w:sz w:val="24"/>
              </w:rPr>
            </w:pPr>
          </w:p>
        </w:tc>
      </w:tr>
    </w:tbl>
    <w:p w:rsidR="00DA1238" w:rsidRDefault="00DA1238">
      <w:pPr>
        <w:shd w:val="clear" w:color="auto" w:fill="FFFFFF"/>
        <w:jc w:val="both"/>
        <w:rPr>
          <w:sz w:val="24"/>
        </w:rPr>
      </w:pPr>
    </w:p>
    <w:p w:rsidR="00DA1238" w:rsidRDefault="00DA1238">
      <w:pPr>
        <w:shd w:val="clear" w:color="auto" w:fill="FFFFFF"/>
        <w:tabs>
          <w:tab w:val="left" w:pos="360"/>
        </w:tabs>
        <w:ind w:left="360" w:hanging="360"/>
        <w:jc w:val="both"/>
        <w:rPr>
          <w:sz w:val="24"/>
        </w:rPr>
      </w:pPr>
      <w:r>
        <w:rPr>
          <w:color w:val="000000"/>
          <w:sz w:val="24"/>
        </w:rPr>
        <w:t>(b</w:t>
      </w:r>
      <w:proofErr w:type="gramStart"/>
      <w:r>
        <w:rPr>
          <w:color w:val="000000"/>
          <w:sz w:val="24"/>
        </w:rPr>
        <w:t>)</w:t>
      </w:r>
      <w:r>
        <w:rPr>
          <w:color w:val="000000"/>
          <w:sz w:val="24"/>
        </w:rPr>
        <w:tab/>
        <w:t>jeżeli</w:t>
      </w:r>
      <w:proofErr w:type="gramEnd"/>
      <w:r>
        <w:rPr>
          <w:color w:val="000000"/>
          <w:sz w:val="24"/>
        </w:rPr>
        <w:t xml:space="preserve"> wielkość określana jest masą, minimalna wymagana dla wszystkich klas masa wynosi:</w:t>
      </w:r>
    </w:p>
    <w:p w:rsidR="00DA1238" w:rsidRDefault="00DA1238">
      <w:pPr>
        <w:jc w:val="both"/>
        <w:rPr>
          <w:sz w:val="24"/>
        </w:rPr>
      </w:pPr>
    </w:p>
    <w:tbl>
      <w:tblPr>
        <w:tblW w:w="0" w:type="auto"/>
        <w:tblInd w:w="40" w:type="dxa"/>
        <w:tblLayout w:type="fixed"/>
        <w:tblCellMar>
          <w:left w:w="40" w:type="dxa"/>
          <w:right w:w="40" w:type="dxa"/>
        </w:tblCellMar>
        <w:tblLook w:val="0000"/>
      </w:tblPr>
      <w:tblGrid>
        <w:gridCol w:w="3742"/>
        <w:gridCol w:w="1020"/>
        <w:gridCol w:w="911"/>
        <w:gridCol w:w="911"/>
      </w:tblGrid>
      <w:tr w:rsidR="00DA1238">
        <w:tblPrEx>
          <w:tblCellMar>
            <w:top w:w="0" w:type="dxa"/>
            <w:bottom w:w="0" w:type="dxa"/>
          </w:tblCellMar>
        </w:tblPrEx>
        <w:trPr>
          <w:trHeight w:hRule="exact" w:val="355"/>
        </w:trPr>
        <w:tc>
          <w:tcPr>
            <w:tcW w:w="3742"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Ekstra</w:t>
            </w:r>
            <w:proofErr w:type="gramEnd"/>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I</w:t>
            </w:r>
          </w:p>
        </w:tc>
        <w:tc>
          <w:tcPr>
            <w:tcW w:w="911"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II</w:t>
            </w:r>
          </w:p>
        </w:tc>
      </w:tr>
      <w:tr w:rsidR="00DA1238">
        <w:tblPrEx>
          <w:tblCellMar>
            <w:top w:w="0" w:type="dxa"/>
            <w:bottom w:w="0" w:type="dxa"/>
          </w:tblCellMar>
        </w:tblPrEx>
        <w:trPr>
          <w:trHeight w:hRule="exact" w:val="552"/>
        </w:trPr>
        <w:tc>
          <w:tcPr>
            <w:tcW w:w="3742" w:type="dxa"/>
            <w:tcBorders>
              <w:top w:val="single" w:sz="6" w:space="0" w:color="auto"/>
              <w:left w:val="nil"/>
              <w:bottom w:val="nil"/>
              <w:right w:val="single" w:sz="6" w:space="0" w:color="auto"/>
            </w:tcBorders>
            <w:shd w:val="clear" w:color="auto" w:fill="FFFFFF"/>
          </w:tcPr>
          <w:p w:rsidR="00DA1238" w:rsidRDefault="00DA1238">
            <w:pPr>
              <w:shd w:val="clear" w:color="auto" w:fill="FFFFFF"/>
              <w:tabs>
                <w:tab w:val="left" w:pos="970"/>
              </w:tabs>
              <w:jc w:val="both"/>
              <w:rPr>
                <w:sz w:val="24"/>
              </w:rPr>
            </w:pPr>
            <w:r>
              <w:rPr>
                <w:color w:val="000000"/>
                <w:sz w:val="24"/>
              </w:rPr>
              <w:lastRenderedPageBreak/>
              <w:t>Duże odmiany owocowe</w:t>
            </w:r>
            <w:r>
              <w:rPr>
                <w:color w:val="000000"/>
                <w:sz w:val="24"/>
                <w:vertAlign w:val="superscript"/>
              </w:rPr>
              <w:t>1</w:t>
            </w:r>
          </w:p>
        </w:tc>
        <w:tc>
          <w:tcPr>
            <w:tcW w:w="1020" w:type="dxa"/>
            <w:tcBorders>
              <w:top w:val="single" w:sz="6" w:space="0" w:color="auto"/>
              <w:left w:val="single" w:sz="6" w:space="0" w:color="auto"/>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140 g</w:t>
            </w:r>
          </w:p>
        </w:tc>
        <w:tc>
          <w:tcPr>
            <w:tcW w:w="911" w:type="dxa"/>
            <w:tcBorders>
              <w:top w:val="single" w:sz="6" w:space="0" w:color="auto"/>
              <w:left w:val="single" w:sz="6" w:space="0" w:color="auto"/>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110 g</w:t>
            </w:r>
          </w:p>
        </w:tc>
        <w:tc>
          <w:tcPr>
            <w:tcW w:w="911" w:type="dxa"/>
            <w:tcBorders>
              <w:top w:val="single" w:sz="6" w:space="0" w:color="auto"/>
              <w:left w:val="single" w:sz="6" w:space="0" w:color="auto"/>
              <w:bottom w:val="nil"/>
              <w:right w:val="nil"/>
            </w:tcBorders>
            <w:shd w:val="clear" w:color="auto" w:fill="FFFFFF"/>
          </w:tcPr>
          <w:p w:rsidR="00DA1238" w:rsidRDefault="00DA1238">
            <w:pPr>
              <w:shd w:val="clear" w:color="auto" w:fill="FFFFFF"/>
              <w:jc w:val="both"/>
              <w:rPr>
                <w:sz w:val="24"/>
              </w:rPr>
            </w:pPr>
            <w:r>
              <w:rPr>
                <w:color w:val="000000"/>
                <w:sz w:val="24"/>
              </w:rPr>
              <w:t>110 g</w:t>
            </w:r>
          </w:p>
        </w:tc>
      </w:tr>
      <w:tr w:rsidR="00DA1238">
        <w:tblPrEx>
          <w:tblCellMar>
            <w:top w:w="0" w:type="dxa"/>
            <w:bottom w:w="0" w:type="dxa"/>
          </w:tblCellMar>
        </w:tblPrEx>
        <w:trPr>
          <w:trHeight w:hRule="exact" w:val="346"/>
        </w:trPr>
        <w:tc>
          <w:tcPr>
            <w:tcW w:w="3742" w:type="dxa"/>
            <w:tcBorders>
              <w:top w:val="nil"/>
              <w:left w:val="nil"/>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Pozostałe odmiany</w:t>
            </w:r>
          </w:p>
        </w:tc>
        <w:tc>
          <w:tcPr>
            <w:tcW w:w="1020" w:type="dxa"/>
            <w:tcBorders>
              <w:top w:val="nil"/>
              <w:left w:val="single" w:sz="6" w:space="0" w:color="auto"/>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90 g</w:t>
            </w:r>
          </w:p>
        </w:tc>
        <w:tc>
          <w:tcPr>
            <w:tcW w:w="911" w:type="dxa"/>
            <w:tcBorders>
              <w:top w:val="nil"/>
              <w:left w:val="single" w:sz="6" w:space="0" w:color="auto"/>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80 g</w:t>
            </w:r>
          </w:p>
        </w:tc>
        <w:tc>
          <w:tcPr>
            <w:tcW w:w="911" w:type="dxa"/>
            <w:tcBorders>
              <w:top w:val="nil"/>
              <w:left w:val="single" w:sz="6" w:space="0" w:color="auto"/>
              <w:bottom w:val="nil"/>
              <w:right w:val="nil"/>
            </w:tcBorders>
            <w:shd w:val="clear" w:color="auto" w:fill="FFFFFF"/>
          </w:tcPr>
          <w:p w:rsidR="00DA1238" w:rsidRDefault="00DA1238">
            <w:pPr>
              <w:shd w:val="clear" w:color="auto" w:fill="FFFFFF"/>
              <w:jc w:val="both"/>
              <w:rPr>
                <w:sz w:val="24"/>
              </w:rPr>
            </w:pPr>
            <w:r>
              <w:rPr>
                <w:color w:val="000000"/>
                <w:sz w:val="24"/>
              </w:rPr>
              <w:t>80 g</w:t>
            </w:r>
          </w:p>
        </w:tc>
      </w:tr>
      <w:tr w:rsidR="00DA1238">
        <w:tblPrEx>
          <w:tblCellMar>
            <w:top w:w="0" w:type="dxa"/>
            <w:bottom w:w="0" w:type="dxa"/>
          </w:tblCellMar>
        </w:tblPrEx>
        <w:trPr>
          <w:trHeight w:hRule="exact" w:val="346"/>
        </w:trPr>
        <w:tc>
          <w:tcPr>
            <w:tcW w:w="6584" w:type="dxa"/>
            <w:gridSpan w:val="4"/>
            <w:tcBorders>
              <w:top w:val="nil"/>
              <w:left w:val="nil"/>
              <w:bottom w:val="single" w:sz="6" w:space="0" w:color="auto"/>
              <w:right w:val="single" w:sz="6" w:space="0" w:color="auto"/>
            </w:tcBorders>
            <w:shd w:val="clear" w:color="auto" w:fill="FFFFFF"/>
          </w:tcPr>
          <w:p w:rsidR="00DA1238" w:rsidRDefault="00DA1238">
            <w:pPr>
              <w:shd w:val="clear" w:color="auto" w:fill="FFFFFF"/>
              <w:tabs>
                <w:tab w:val="left" w:pos="140"/>
              </w:tabs>
              <w:jc w:val="both"/>
              <w:rPr>
                <w:color w:val="000000"/>
                <w:sz w:val="24"/>
              </w:rPr>
            </w:pPr>
            <w:r>
              <w:rPr>
                <w:color w:val="000000"/>
                <w:sz w:val="24"/>
                <w:vertAlign w:val="superscript"/>
              </w:rPr>
              <w:t>1</w:t>
            </w:r>
            <w:r>
              <w:rPr>
                <w:color w:val="000000"/>
                <w:sz w:val="24"/>
              </w:rPr>
              <w:tab/>
            </w:r>
            <w:r>
              <w:t>W dodatku do Załącznika podano niepełny wykaz dużych odmian owocowych</w:t>
            </w:r>
            <w:r>
              <w:rPr>
                <w:color w:val="000000"/>
                <w:sz w:val="24"/>
              </w:rPr>
              <w:t>.</w:t>
            </w:r>
          </w:p>
          <w:p w:rsidR="00DA1238" w:rsidRDefault="00DA1238">
            <w:pPr>
              <w:shd w:val="clear" w:color="auto" w:fill="FFFFFF"/>
              <w:jc w:val="both"/>
              <w:rPr>
                <w:color w:val="000000"/>
                <w:sz w:val="24"/>
              </w:rPr>
            </w:pPr>
          </w:p>
        </w:tc>
      </w:tr>
    </w:tbl>
    <w:p w:rsidR="00DA1238" w:rsidRDefault="00DA1238">
      <w:pPr>
        <w:shd w:val="clear" w:color="auto" w:fill="FFFFFF"/>
        <w:jc w:val="center"/>
        <w:rPr>
          <w:i/>
          <w:color w:val="000000"/>
          <w:sz w:val="24"/>
        </w:rPr>
      </w:pPr>
    </w:p>
    <w:p w:rsidR="00DA1238" w:rsidRDefault="00DA1238">
      <w:pPr>
        <w:shd w:val="clear" w:color="auto" w:fill="FFFFFF"/>
        <w:jc w:val="center"/>
        <w:rPr>
          <w:color w:val="000000"/>
          <w:sz w:val="24"/>
        </w:rPr>
      </w:pPr>
      <w:r>
        <w:rPr>
          <w:i/>
          <w:color w:val="000000"/>
          <w:sz w:val="24"/>
        </w:rPr>
        <w:t>Artykuł 3</w:t>
      </w: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Skreśla się rozporządzenie (EWG) nr 1619/2001.</w:t>
      </w:r>
    </w:p>
    <w:p w:rsidR="00DA1238" w:rsidRDefault="00DA1238">
      <w:pPr>
        <w:shd w:val="clear" w:color="auto" w:fill="FFFFFF"/>
        <w:jc w:val="both"/>
        <w:rPr>
          <w:i/>
          <w:color w:val="000000"/>
          <w:sz w:val="24"/>
        </w:rPr>
      </w:pPr>
    </w:p>
    <w:p w:rsidR="00DA1238" w:rsidRDefault="00DA1238">
      <w:pPr>
        <w:shd w:val="clear" w:color="auto" w:fill="FFFFFF"/>
        <w:jc w:val="center"/>
        <w:rPr>
          <w:i/>
          <w:sz w:val="24"/>
        </w:rPr>
      </w:pPr>
      <w:r>
        <w:rPr>
          <w:i/>
          <w:color w:val="000000"/>
          <w:sz w:val="24"/>
        </w:rPr>
        <w:t>Artykuł 4</w:t>
      </w:r>
    </w:p>
    <w:p w:rsidR="00DA1238" w:rsidRDefault="00DA1238">
      <w:pPr>
        <w:shd w:val="clear" w:color="auto" w:fill="FFFFFF"/>
        <w:jc w:val="both"/>
        <w:rPr>
          <w:color w:val="000000"/>
          <w:sz w:val="24"/>
        </w:rPr>
      </w:pPr>
    </w:p>
    <w:p w:rsidR="00DA1238" w:rsidRDefault="00DA1238">
      <w:pPr>
        <w:pStyle w:val="Tekstpodstawowy"/>
        <w:jc w:val="both"/>
        <w:rPr>
          <w:sz w:val="24"/>
        </w:rPr>
      </w:pPr>
      <w:r>
        <w:rPr>
          <w:sz w:val="24"/>
        </w:rPr>
        <w:t xml:space="preserve">Niniejsze rozporządzenie wchodzi w życie dwudziestego dnia po jego opublikowaniu w </w:t>
      </w:r>
      <w:r>
        <w:rPr>
          <w:i/>
          <w:sz w:val="24"/>
        </w:rPr>
        <w:t>Dzienniku Urzędowym Unii Europejskiej</w:t>
      </w:r>
      <w:r>
        <w:rPr>
          <w:sz w:val="24"/>
        </w:rPr>
        <w:t>.</w:t>
      </w:r>
    </w:p>
    <w:p w:rsidR="00DA1238" w:rsidRDefault="00DA1238">
      <w:pPr>
        <w:shd w:val="clear" w:color="auto" w:fill="FFFFFF"/>
        <w:jc w:val="both"/>
        <w:rPr>
          <w:color w:val="000000"/>
          <w:sz w:val="24"/>
        </w:rPr>
      </w:pPr>
    </w:p>
    <w:p w:rsidR="00DA1238" w:rsidRDefault="00DA1238">
      <w:pPr>
        <w:pStyle w:val="Tekstpodstawowy2"/>
        <w:rPr>
          <w:sz w:val="24"/>
        </w:rPr>
      </w:pPr>
      <w:r>
        <w:rPr>
          <w:sz w:val="24"/>
        </w:rPr>
        <w:t xml:space="preserve">Drugi i trzeci akapit punktu III Załącznika stosuje się dopiero od </w:t>
      </w:r>
      <w:r w:rsidR="00DE26DB">
        <w:rPr>
          <w:sz w:val="24"/>
        </w:rPr>
        <w:t xml:space="preserve">dnia </w:t>
      </w:r>
      <w:r>
        <w:rPr>
          <w:sz w:val="24"/>
        </w:rPr>
        <w:t>1 sierpnia 2005 r.</w:t>
      </w:r>
    </w:p>
    <w:p w:rsidR="00DA1238" w:rsidRDefault="00DA1238">
      <w:pPr>
        <w:shd w:val="clear" w:color="auto" w:fill="FFFFFF"/>
        <w:jc w:val="both"/>
        <w:rPr>
          <w:sz w:val="24"/>
        </w:rPr>
      </w:pPr>
    </w:p>
    <w:p w:rsidR="00DA1238" w:rsidRDefault="00DA1238">
      <w:pPr>
        <w:pStyle w:val="Lista"/>
        <w:ind w:left="0" w:firstLine="0"/>
        <w:jc w:val="both"/>
        <w:rPr>
          <w:sz w:val="24"/>
        </w:rPr>
      </w:pPr>
      <w:r>
        <w:rPr>
          <w:sz w:val="24"/>
        </w:rPr>
        <w:t>Niniejsze rozporządzenie wiąże w całości i jest bezpośrednio stosowane we wszystkich Państwach Członkowskich.</w:t>
      </w:r>
    </w:p>
    <w:p w:rsidR="00DA1238" w:rsidRDefault="00DA1238">
      <w:pPr>
        <w:pStyle w:val="Lista"/>
        <w:ind w:left="0" w:firstLine="0"/>
        <w:jc w:val="both"/>
        <w:rPr>
          <w:sz w:val="24"/>
        </w:rPr>
      </w:pPr>
    </w:p>
    <w:p w:rsidR="00DA1238" w:rsidRDefault="00DA1238">
      <w:pPr>
        <w:pStyle w:val="Lista"/>
        <w:jc w:val="both"/>
        <w:rPr>
          <w:sz w:val="24"/>
        </w:rPr>
      </w:pPr>
      <w:r>
        <w:rPr>
          <w:sz w:val="24"/>
        </w:rPr>
        <w:t>Sporządzono w Brukseli, dnia 15 stycznia 2004 r.</w:t>
      </w:r>
    </w:p>
    <w:p w:rsidR="00DA1238" w:rsidRDefault="00DA1238">
      <w:pPr>
        <w:pStyle w:val="Lista"/>
        <w:jc w:val="both"/>
        <w:rPr>
          <w:sz w:val="24"/>
        </w:rPr>
      </w:pPr>
    </w:p>
    <w:p w:rsidR="00DA1238" w:rsidRDefault="00DA1238">
      <w:pPr>
        <w:pStyle w:val="Lista"/>
        <w:spacing w:line="360" w:lineRule="auto"/>
        <w:ind w:left="4500" w:firstLine="0"/>
        <w:jc w:val="center"/>
        <w:rPr>
          <w:i/>
          <w:sz w:val="24"/>
        </w:rPr>
      </w:pPr>
      <w:r>
        <w:rPr>
          <w:i/>
          <w:sz w:val="24"/>
        </w:rPr>
        <w:t>W imieniu Komisji</w:t>
      </w:r>
    </w:p>
    <w:p w:rsidR="00DA1238" w:rsidRDefault="00DA1238">
      <w:pPr>
        <w:pStyle w:val="Lista"/>
        <w:spacing w:line="360" w:lineRule="auto"/>
        <w:ind w:left="4500" w:firstLine="0"/>
        <w:jc w:val="center"/>
        <w:rPr>
          <w:sz w:val="24"/>
        </w:rPr>
      </w:pPr>
      <w:r>
        <w:rPr>
          <w:sz w:val="24"/>
        </w:rPr>
        <w:t>Franz FISCHLER</w:t>
      </w:r>
    </w:p>
    <w:p w:rsidR="00DA1238" w:rsidRDefault="00DA1238">
      <w:pPr>
        <w:pStyle w:val="Lista"/>
        <w:spacing w:line="360" w:lineRule="auto"/>
        <w:ind w:left="4500" w:firstLine="0"/>
        <w:jc w:val="center"/>
        <w:rPr>
          <w:i/>
          <w:sz w:val="24"/>
        </w:rPr>
      </w:pPr>
      <w:r>
        <w:rPr>
          <w:i/>
          <w:sz w:val="24"/>
        </w:rPr>
        <w:t>Członek Komisji</w:t>
      </w:r>
    </w:p>
    <w:p w:rsidR="00DA1238" w:rsidRDefault="00DA1238">
      <w:pPr>
        <w:jc w:val="center"/>
        <w:rPr>
          <w:color w:val="000000"/>
          <w:sz w:val="24"/>
        </w:rPr>
      </w:pPr>
      <w:r>
        <w:rPr>
          <w:sz w:val="24"/>
        </w:rPr>
        <w:br w:type="page"/>
      </w:r>
      <w:r>
        <w:rPr>
          <w:color w:val="000000"/>
          <w:sz w:val="24"/>
        </w:rPr>
        <w:lastRenderedPageBreak/>
        <w:t>ZAŁĄCZNIK</w:t>
      </w:r>
    </w:p>
    <w:p w:rsidR="00DA1238" w:rsidRDefault="00DA1238">
      <w:pPr>
        <w:shd w:val="clear" w:color="auto" w:fill="FFFFFF"/>
        <w:jc w:val="center"/>
        <w:rPr>
          <w:color w:val="000000"/>
          <w:sz w:val="24"/>
        </w:rPr>
      </w:pPr>
    </w:p>
    <w:p w:rsidR="00DA1238" w:rsidRDefault="00DA1238">
      <w:pPr>
        <w:shd w:val="clear" w:color="auto" w:fill="FFFFFF"/>
        <w:jc w:val="center"/>
        <w:rPr>
          <w:b/>
          <w:color w:val="000000"/>
          <w:sz w:val="24"/>
        </w:rPr>
      </w:pPr>
      <w:r>
        <w:rPr>
          <w:b/>
          <w:color w:val="000000"/>
          <w:sz w:val="24"/>
        </w:rPr>
        <w:t>NORMA DLA JABŁEK</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I. DEFINICJA PRODUKTU</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sz w:val="24"/>
        </w:rPr>
        <w:t xml:space="preserve">Niniejszą normę stosuje się do odmian (upraw) </w:t>
      </w:r>
      <w:r>
        <w:rPr>
          <w:color w:val="000000"/>
          <w:sz w:val="24"/>
        </w:rPr>
        <w:t xml:space="preserve">wyhodowanych z gatunku </w:t>
      </w:r>
      <w:r>
        <w:rPr>
          <w:i/>
          <w:color w:val="000000"/>
          <w:sz w:val="24"/>
        </w:rPr>
        <w:t xml:space="preserve">Maluss domestica Borkh., </w:t>
      </w:r>
      <w:proofErr w:type="gramStart"/>
      <w:r>
        <w:rPr>
          <w:sz w:val="24"/>
        </w:rPr>
        <w:t>które</w:t>
      </w:r>
      <w:proofErr w:type="gramEnd"/>
      <w:r>
        <w:rPr>
          <w:sz w:val="24"/>
        </w:rPr>
        <w:t xml:space="preserve"> mają być dostarczone konsumentom świeże, z wyłączeniem jabłek przeznaczonych do przetwórstwa przemysłowego</w:t>
      </w:r>
      <w:r>
        <w:rPr>
          <w:color w:val="000000"/>
          <w:sz w:val="24"/>
        </w:rPr>
        <w:t>.</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 xml:space="preserve">II. PRZEPISY </w:t>
      </w:r>
      <w:proofErr w:type="gramStart"/>
      <w:r>
        <w:rPr>
          <w:color w:val="000000"/>
          <w:sz w:val="24"/>
        </w:rPr>
        <w:t>DOTYCZĄCE JAKOŚCI</w:t>
      </w:r>
      <w:proofErr w:type="gramEnd"/>
    </w:p>
    <w:p w:rsidR="00DA1238" w:rsidRDefault="00DA1238">
      <w:pPr>
        <w:shd w:val="clear" w:color="auto" w:fill="FFFFFF"/>
        <w:jc w:val="both"/>
        <w:rPr>
          <w:sz w:val="24"/>
        </w:rPr>
      </w:pPr>
    </w:p>
    <w:p w:rsidR="00DA1238" w:rsidRDefault="00DA1238">
      <w:pPr>
        <w:shd w:val="clear" w:color="auto" w:fill="FFFFFF"/>
        <w:jc w:val="both"/>
        <w:rPr>
          <w:sz w:val="24"/>
        </w:rPr>
      </w:pPr>
      <w:r>
        <w:rPr>
          <w:color w:val="000000"/>
          <w:sz w:val="24"/>
        </w:rPr>
        <w:t>Celem normy jest określenie wymogów jakościowych dla jabłek, po ich przygotowaniu i zapakowaniu.</w:t>
      </w:r>
    </w:p>
    <w:p w:rsidR="00DA1238" w:rsidRDefault="00DA1238">
      <w:pPr>
        <w:shd w:val="clear" w:color="auto" w:fill="FFFFFF"/>
        <w:tabs>
          <w:tab w:val="left" w:pos="1522"/>
        </w:tabs>
        <w:jc w:val="both"/>
        <w:rPr>
          <w:b/>
          <w:color w:val="000000"/>
          <w:sz w:val="24"/>
        </w:rPr>
      </w:pPr>
    </w:p>
    <w:p w:rsidR="00DA1238" w:rsidRDefault="00DA1238">
      <w:pPr>
        <w:shd w:val="clear" w:color="auto" w:fill="FFFFFF"/>
        <w:tabs>
          <w:tab w:val="left" w:pos="1522"/>
        </w:tabs>
        <w:jc w:val="both"/>
        <w:rPr>
          <w:b/>
          <w:color w:val="000000"/>
          <w:sz w:val="24"/>
        </w:rPr>
      </w:pPr>
      <w:r>
        <w:rPr>
          <w:b/>
          <w:color w:val="000000"/>
          <w:sz w:val="24"/>
        </w:rPr>
        <w:t>A. Wymagania minimalne</w:t>
      </w:r>
    </w:p>
    <w:p w:rsidR="00DA1238" w:rsidRDefault="00DA1238">
      <w:pPr>
        <w:shd w:val="clear" w:color="auto" w:fill="FFFFFF"/>
        <w:tabs>
          <w:tab w:val="left" w:pos="1522"/>
        </w:tabs>
        <w:jc w:val="both"/>
        <w:rPr>
          <w:sz w:val="24"/>
        </w:rPr>
      </w:pPr>
    </w:p>
    <w:p w:rsidR="00DA1238" w:rsidRDefault="00DA1238">
      <w:pPr>
        <w:shd w:val="clear" w:color="auto" w:fill="FFFFFF"/>
        <w:jc w:val="both"/>
        <w:rPr>
          <w:sz w:val="24"/>
        </w:rPr>
      </w:pPr>
      <w:r>
        <w:rPr>
          <w:color w:val="000000"/>
          <w:sz w:val="24"/>
        </w:rPr>
        <w:t xml:space="preserve">We wszystkich </w:t>
      </w:r>
      <w:proofErr w:type="gramStart"/>
      <w:r>
        <w:rPr>
          <w:color w:val="000000"/>
          <w:sz w:val="24"/>
        </w:rPr>
        <w:t>klasach jakości</w:t>
      </w:r>
      <w:proofErr w:type="gramEnd"/>
      <w:r>
        <w:rPr>
          <w:color w:val="000000"/>
          <w:sz w:val="24"/>
        </w:rPr>
        <w:t>, z zastrzeżeniem szczególnych przepisów dla danej klasy i dopuszczalnych tolerancji, jabłka muszą:</w:t>
      </w:r>
    </w:p>
    <w:p w:rsidR="00DA1238" w:rsidRDefault="00DA1238">
      <w:pPr>
        <w:numPr>
          <w:ilvl w:val="0"/>
          <w:numId w:val="2"/>
        </w:numPr>
        <w:shd w:val="clear" w:color="auto" w:fill="FFFFFF"/>
        <w:tabs>
          <w:tab w:val="left" w:pos="1771"/>
        </w:tabs>
        <w:ind w:left="252" w:hanging="252"/>
        <w:jc w:val="both"/>
        <w:rPr>
          <w:color w:val="000000"/>
          <w:sz w:val="24"/>
        </w:rPr>
      </w:pPr>
      <w:proofErr w:type="gramStart"/>
      <w:r>
        <w:rPr>
          <w:color w:val="000000"/>
          <w:sz w:val="24"/>
        </w:rPr>
        <w:t>być</w:t>
      </w:r>
      <w:proofErr w:type="gramEnd"/>
      <w:r>
        <w:rPr>
          <w:color w:val="000000"/>
          <w:sz w:val="24"/>
        </w:rPr>
        <w:t xml:space="preserve"> nieuszkodzone,</w:t>
      </w:r>
    </w:p>
    <w:p w:rsidR="00DA1238" w:rsidRDefault="00DA1238">
      <w:pPr>
        <w:numPr>
          <w:ilvl w:val="0"/>
          <w:numId w:val="2"/>
        </w:numPr>
        <w:shd w:val="clear" w:color="auto" w:fill="FFFFFF"/>
        <w:tabs>
          <w:tab w:val="left" w:pos="1771"/>
        </w:tabs>
        <w:ind w:left="252" w:hanging="252"/>
        <w:jc w:val="both"/>
        <w:rPr>
          <w:color w:val="000000"/>
          <w:sz w:val="24"/>
        </w:rPr>
      </w:pPr>
      <w:proofErr w:type="gramStart"/>
      <w:r>
        <w:rPr>
          <w:sz w:val="24"/>
        </w:rPr>
        <w:t>być</w:t>
      </w:r>
      <w:proofErr w:type="gramEnd"/>
      <w:r>
        <w:rPr>
          <w:sz w:val="24"/>
        </w:rPr>
        <w:t xml:space="preserve"> w dobrym stanie; niedopuszczalny jest produkt zaczynający gnić lub psuć się w sposób wykluczający jego przydatność do spożycia</w:t>
      </w:r>
      <w:r>
        <w:rPr>
          <w:color w:val="000000"/>
          <w:sz w:val="24"/>
        </w:rPr>
        <w:t>,</w:t>
      </w:r>
    </w:p>
    <w:p w:rsidR="00DA1238" w:rsidRDefault="00DA1238">
      <w:pPr>
        <w:numPr>
          <w:ilvl w:val="0"/>
          <w:numId w:val="2"/>
        </w:numPr>
        <w:shd w:val="clear" w:color="auto" w:fill="FFFFFF"/>
        <w:tabs>
          <w:tab w:val="left" w:pos="1771"/>
        </w:tabs>
        <w:jc w:val="both"/>
        <w:rPr>
          <w:color w:val="000000"/>
          <w:sz w:val="24"/>
        </w:rPr>
      </w:pPr>
      <w:proofErr w:type="gramStart"/>
      <w:r>
        <w:rPr>
          <w:color w:val="000000"/>
          <w:sz w:val="24"/>
        </w:rPr>
        <w:t>być</w:t>
      </w:r>
      <w:proofErr w:type="gramEnd"/>
      <w:r>
        <w:rPr>
          <w:color w:val="000000"/>
          <w:sz w:val="24"/>
        </w:rPr>
        <w:t xml:space="preserve"> czyste, praktycznie pozbawione </w:t>
      </w:r>
      <w:r>
        <w:rPr>
          <w:sz w:val="24"/>
        </w:rPr>
        <w:t xml:space="preserve">jakichkolwiek widocznych ciał </w:t>
      </w:r>
      <w:r>
        <w:rPr>
          <w:color w:val="000000"/>
          <w:sz w:val="24"/>
        </w:rPr>
        <w:t>obcych,</w:t>
      </w:r>
    </w:p>
    <w:p w:rsidR="00DA1238" w:rsidRDefault="00DA1238">
      <w:pPr>
        <w:numPr>
          <w:ilvl w:val="0"/>
          <w:numId w:val="2"/>
        </w:numPr>
        <w:shd w:val="clear" w:color="auto" w:fill="FFFFFF"/>
        <w:tabs>
          <w:tab w:val="left" w:pos="1771"/>
        </w:tabs>
        <w:jc w:val="both"/>
        <w:rPr>
          <w:color w:val="000000"/>
          <w:sz w:val="24"/>
        </w:rPr>
      </w:pPr>
      <w:proofErr w:type="gramStart"/>
      <w:r>
        <w:rPr>
          <w:color w:val="000000"/>
          <w:sz w:val="24"/>
        </w:rPr>
        <w:t>być</w:t>
      </w:r>
      <w:proofErr w:type="gramEnd"/>
      <w:r>
        <w:rPr>
          <w:color w:val="000000"/>
          <w:sz w:val="24"/>
        </w:rPr>
        <w:t xml:space="preserve"> praktycznie wolne od szkodników,</w:t>
      </w:r>
    </w:p>
    <w:p w:rsidR="00DA1238" w:rsidRDefault="00DA1238">
      <w:pPr>
        <w:numPr>
          <w:ilvl w:val="0"/>
          <w:numId w:val="2"/>
        </w:numPr>
        <w:shd w:val="clear" w:color="auto" w:fill="FFFFFF"/>
        <w:tabs>
          <w:tab w:val="left" w:pos="1771"/>
        </w:tabs>
        <w:jc w:val="both"/>
        <w:rPr>
          <w:color w:val="000000"/>
          <w:sz w:val="24"/>
        </w:rPr>
      </w:pPr>
      <w:proofErr w:type="gramStart"/>
      <w:r>
        <w:rPr>
          <w:color w:val="000000"/>
          <w:sz w:val="24"/>
        </w:rPr>
        <w:t>być</w:t>
      </w:r>
      <w:proofErr w:type="gramEnd"/>
      <w:r>
        <w:rPr>
          <w:color w:val="000000"/>
          <w:sz w:val="24"/>
        </w:rPr>
        <w:t xml:space="preserve"> praktycznie wolne od uszkodzeń spowodowanych przez szkodniki,</w:t>
      </w:r>
    </w:p>
    <w:p w:rsidR="00DA1238" w:rsidRDefault="00DA1238">
      <w:pPr>
        <w:numPr>
          <w:ilvl w:val="0"/>
          <w:numId w:val="2"/>
        </w:numPr>
        <w:shd w:val="clear" w:color="auto" w:fill="FFFFFF"/>
        <w:tabs>
          <w:tab w:val="left" w:pos="1771"/>
        </w:tabs>
        <w:jc w:val="both"/>
        <w:rPr>
          <w:color w:val="000000"/>
          <w:sz w:val="24"/>
        </w:rPr>
      </w:pPr>
      <w:proofErr w:type="gramStart"/>
      <w:r>
        <w:rPr>
          <w:color w:val="000000"/>
          <w:sz w:val="24"/>
        </w:rPr>
        <w:t>być</w:t>
      </w:r>
      <w:proofErr w:type="gramEnd"/>
      <w:r>
        <w:rPr>
          <w:color w:val="000000"/>
          <w:sz w:val="24"/>
        </w:rPr>
        <w:t xml:space="preserve"> wolne od </w:t>
      </w:r>
      <w:r>
        <w:rPr>
          <w:sz w:val="24"/>
        </w:rPr>
        <w:t>nieprawidłowej wilgoci zewnętrznej</w:t>
      </w:r>
      <w:r>
        <w:rPr>
          <w:color w:val="000000"/>
          <w:sz w:val="24"/>
        </w:rPr>
        <w:t>,</w:t>
      </w:r>
    </w:p>
    <w:p w:rsidR="00DA1238" w:rsidRDefault="00DA1238">
      <w:pPr>
        <w:numPr>
          <w:ilvl w:val="0"/>
          <w:numId w:val="2"/>
        </w:numPr>
        <w:shd w:val="clear" w:color="auto" w:fill="FFFFFF"/>
        <w:tabs>
          <w:tab w:val="left" w:pos="1771"/>
        </w:tabs>
        <w:jc w:val="both"/>
        <w:rPr>
          <w:color w:val="000000"/>
          <w:sz w:val="24"/>
        </w:rPr>
      </w:pPr>
      <w:proofErr w:type="gramStart"/>
      <w:r>
        <w:rPr>
          <w:color w:val="000000"/>
          <w:sz w:val="24"/>
        </w:rPr>
        <w:t>wolne</w:t>
      </w:r>
      <w:proofErr w:type="gramEnd"/>
      <w:r>
        <w:rPr>
          <w:color w:val="000000"/>
          <w:sz w:val="24"/>
        </w:rPr>
        <w:t xml:space="preserve"> od </w:t>
      </w:r>
      <w:r>
        <w:rPr>
          <w:sz w:val="24"/>
        </w:rPr>
        <w:t>obcego zapachu i/lub smaku</w:t>
      </w:r>
      <w:r>
        <w:rPr>
          <w:color w:val="000000"/>
          <w:sz w:val="24"/>
        </w:rPr>
        <w:t>.</w:t>
      </w:r>
    </w:p>
    <w:p w:rsidR="00DA1238" w:rsidRDefault="00DA1238">
      <w:pPr>
        <w:shd w:val="clear" w:color="auto" w:fill="FFFFFF"/>
        <w:tabs>
          <w:tab w:val="left" w:pos="1771"/>
        </w:tabs>
        <w:jc w:val="both"/>
        <w:rPr>
          <w:color w:val="000000"/>
          <w:sz w:val="24"/>
        </w:rPr>
      </w:pPr>
    </w:p>
    <w:p w:rsidR="00DA1238" w:rsidRDefault="00DA1238">
      <w:pPr>
        <w:shd w:val="clear" w:color="auto" w:fill="FFFFFF"/>
        <w:jc w:val="both"/>
        <w:rPr>
          <w:color w:val="000000"/>
          <w:sz w:val="24"/>
        </w:rPr>
      </w:pPr>
      <w:r>
        <w:rPr>
          <w:color w:val="000000"/>
          <w:sz w:val="24"/>
        </w:rPr>
        <w:t>Ponadto jabłka muszą być ostrożnie zrywane.</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sz w:val="24"/>
        </w:rPr>
        <w:t xml:space="preserve">Stadium wzrostu oraz stan jabłek muszą być </w:t>
      </w:r>
      <w:proofErr w:type="gramStart"/>
      <w:r>
        <w:rPr>
          <w:sz w:val="24"/>
        </w:rPr>
        <w:t>takie aby</w:t>
      </w:r>
      <w:proofErr w:type="gramEnd"/>
      <w:r>
        <w:rPr>
          <w:sz w:val="24"/>
        </w:rPr>
        <w:t xml:space="preserve"> umożliwiały</w:t>
      </w:r>
      <w:r>
        <w:rPr>
          <w:color w:val="000000"/>
          <w:sz w:val="24"/>
        </w:rPr>
        <w:t>:</w:t>
      </w:r>
    </w:p>
    <w:p w:rsidR="00DA1238" w:rsidRDefault="00DA1238">
      <w:pPr>
        <w:shd w:val="clear" w:color="auto" w:fill="FFFFFF"/>
        <w:jc w:val="both"/>
        <w:rPr>
          <w:sz w:val="24"/>
        </w:rPr>
      </w:pPr>
    </w:p>
    <w:p w:rsidR="00DA1238" w:rsidRDefault="00DA1238">
      <w:pPr>
        <w:numPr>
          <w:ilvl w:val="0"/>
          <w:numId w:val="3"/>
        </w:numPr>
        <w:shd w:val="clear" w:color="auto" w:fill="FFFFFF"/>
        <w:tabs>
          <w:tab w:val="left" w:pos="1771"/>
        </w:tabs>
        <w:ind w:left="252" w:hanging="252"/>
        <w:jc w:val="both"/>
        <w:rPr>
          <w:color w:val="000000"/>
          <w:sz w:val="24"/>
        </w:rPr>
      </w:pPr>
      <w:proofErr w:type="gramStart"/>
      <w:r>
        <w:rPr>
          <w:sz w:val="24"/>
        </w:rPr>
        <w:t>kontynuowanie</w:t>
      </w:r>
      <w:proofErr w:type="gramEnd"/>
      <w:r>
        <w:rPr>
          <w:sz w:val="24"/>
        </w:rPr>
        <w:t xml:space="preserve"> procesu dojrzewania oraz osiągnięcie stopnia dojrzałości wymaganego w odniesieniu do cech odmianowych</w:t>
      </w:r>
      <w:r>
        <w:rPr>
          <w:rStyle w:val="Odwoanieprzypisudolnego"/>
          <w:color w:val="000000"/>
          <w:sz w:val="24"/>
        </w:rPr>
        <w:footnoteReference w:id="3"/>
      </w:r>
      <w:r>
        <w:rPr>
          <w:sz w:val="24"/>
          <w:vertAlign w:val="superscript"/>
        </w:rPr>
        <w:t>,</w:t>
      </w:r>
      <w:r>
        <w:rPr>
          <w:color w:val="000000"/>
          <w:sz w:val="24"/>
        </w:rPr>
        <w:t xml:space="preserve"> </w:t>
      </w:r>
      <w:r>
        <w:rPr>
          <w:rStyle w:val="Odwoanieprzypisudolnego"/>
          <w:color w:val="000000"/>
          <w:sz w:val="24"/>
        </w:rPr>
        <w:footnoteReference w:id="4"/>
      </w:r>
      <w:r>
        <w:rPr>
          <w:color w:val="000000"/>
          <w:sz w:val="24"/>
        </w:rPr>
        <w:t>,</w:t>
      </w:r>
    </w:p>
    <w:p w:rsidR="00DA1238" w:rsidRDefault="00DA1238">
      <w:pPr>
        <w:numPr>
          <w:ilvl w:val="0"/>
          <w:numId w:val="2"/>
        </w:numPr>
        <w:shd w:val="clear" w:color="auto" w:fill="FFFFFF"/>
        <w:tabs>
          <w:tab w:val="left" w:pos="1771"/>
        </w:tabs>
        <w:jc w:val="both"/>
        <w:rPr>
          <w:color w:val="000000"/>
          <w:sz w:val="24"/>
        </w:rPr>
      </w:pPr>
      <w:proofErr w:type="gramStart"/>
      <w:r>
        <w:rPr>
          <w:color w:val="000000"/>
          <w:sz w:val="24"/>
        </w:rPr>
        <w:t>przetrzymanie</w:t>
      </w:r>
      <w:proofErr w:type="gramEnd"/>
      <w:r>
        <w:rPr>
          <w:color w:val="000000"/>
          <w:sz w:val="24"/>
        </w:rPr>
        <w:t xml:space="preserve"> transportu i przeładunku, oraz</w:t>
      </w:r>
    </w:p>
    <w:p w:rsidR="00DA1238" w:rsidRDefault="00DA1238">
      <w:pPr>
        <w:numPr>
          <w:ilvl w:val="0"/>
          <w:numId w:val="2"/>
        </w:numPr>
        <w:shd w:val="clear" w:color="auto" w:fill="FFFFFF"/>
        <w:tabs>
          <w:tab w:val="left" w:pos="1771"/>
        </w:tabs>
        <w:jc w:val="both"/>
        <w:rPr>
          <w:color w:val="000000"/>
          <w:sz w:val="24"/>
        </w:rPr>
      </w:pPr>
      <w:proofErr w:type="gramStart"/>
      <w:r>
        <w:rPr>
          <w:sz w:val="24"/>
        </w:rPr>
        <w:t>przybycie</w:t>
      </w:r>
      <w:proofErr w:type="gramEnd"/>
      <w:r>
        <w:rPr>
          <w:sz w:val="24"/>
        </w:rPr>
        <w:t xml:space="preserve"> w zadowalającym stanie </w:t>
      </w:r>
      <w:r>
        <w:rPr>
          <w:color w:val="000000"/>
          <w:sz w:val="24"/>
        </w:rPr>
        <w:t>do miejsca przeznaczenia.</w:t>
      </w:r>
    </w:p>
    <w:p w:rsidR="00DA1238" w:rsidRDefault="00DA1238">
      <w:pPr>
        <w:shd w:val="clear" w:color="auto" w:fill="FFFFFF"/>
        <w:tabs>
          <w:tab w:val="left" w:pos="1522"/>
        </w:tabs>
        <w:jc w:val="both"/>
        <w:rPr>
          <w:b/>
          <w:color w:val="000000"/>
          <w:sz w:val="24"/>
        </w:rPr>
      </w:pPr>
    </w:p>
    <w:p w:rsidR="00DA1238" w:rsidRDefault="00DA1238">
      <w:pPr>
        <w:shd w:val="clear" w:color="auto" w:fill="FFFFFF"/>
        <w:tabs>
          <w:tab w:val="left" w:pos="1522"/>
        </w:tabs>
        <w:jc w:val="both"/>
        <w:rPr>
          <w:b/>
          <w:color w:val="000000"/>
          <w:sz w:val="24"/>
        </w:rPr>
      </w:pPr>
      <w:r>
        <w:rPr>
          <w:b/>
          <w:color w:val="000000"/>
          <w:sz w:val="24"/>
        </w:rPr>
        <w:t>B. Klasyfikacja</w:t>
      </w:r>
    </w:p>
    <w:p w:rsidR="00DA1238" w:rsidRDefault="00DA1238">
      <w:pPr>
        <w:shd w:val="clear" w:color="auto" w:fill="FFFFFF"/>
        <w:tabs>
          <w:tab w:val="left" w:pos="1522"/>
        </w:tabs>
        <w:jc w:val="both"/>
        <w:rPr>
          <w:sz w:val="24"/>
        </w:rPr>
      </w:pPr>
    </w:p>
    <w:p w:rsidR="00DA1238" w:rsidRDefault="00DA1238">
      <w:pPr>
        <w:shd w:val="clear" w:color="auto" w:fill="FFFFFF"/>
        <w:jc w:val="both"/>
        <w:rPr>
          <w:sz w:val="24"/>
        </w:rPr>
      </w:pPr>
      <w:r>
        <w:rPr>
          <w:color w:val="000000"/>
          <w:sz w:val="24"/>
        </w:rPr>
        <w:t xml:space="preserve">Jabłka </w:t>
      </w:r>
      <w:r>
        <w:rPr>
          <w:sz w:val="24"/>
        </w:rPr>
        <w:t>sklasyfikowane są w trzech klasach</w:t>
      </w:r>
      <w:r>
        <w:t xml:space="preserve"> </w:t>
      </w:r>
      <w:r>
        <w:rPr>
          <w:color w:val="000000"/>
          <w:sz w:val="24"/>
        </w:rPr>
        <w:t>określonych poniżej.</w:t>
      </w: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(i) Klasa ”</w:t>
      </w:r>
      <w:proofErr w:type="gramStart"/>
      <w:r>
        <w:rPr>
          <w:color w:val="000000"/>
          <w:sz w:val="24"/>
        </w:rPr>
        <w:t>Ekstra</w:t>
      </w:r>
      <w:proofErr w:type="gramEnd"/>
      <w:r>
        <w:rPr>
          <w:color w:val="000000"/>
          <w:sz w:val="24"/>
        </w:rPr>
        <w:t>”</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 xml:space="preserve">Jabłka </w:t>
      </w:r>
      <w:r>
        <w:rPr>
          <w:sz w:val="24"/>
        </w:rPr>
        <w:t xml:space="preserve">w tej klasie muszą </w:t>
      </w:r>
      <w:r>
        <w:rPr>
          <w:color w:val="000000"/>
          <w:sz w:val="24"/>
        </w:rPr>
        <w:t xml:space="preserve">być </w:t>
      </w:r>
      <w:proofErr w:type="gramStart"/>
      <w:r>
        <w:rPr>
          <w:color w:val="000000"/>
          <w:sz w:val="24"/>
        </w:rPr>
        <w:t>najwyższej jakości</w:t>
      </w:r>
      <w:proofErr w:type="gramEnd"/>
      <w:r>
        <w:rPr>
          <w:color w:val="000000"/>
          <w:sz w:val="24"/>
        </w:rPr>
        <w:t xml:space="preserve">. </w:t>
      </w:r>
      <w:r>
        <w:rPr>
          <w:sz w:val="24"/>
        </w:rPr>
        <w:t>Pod względem kształtu, rozmiaru i wybarwienia muszą spełniać wymogi cechy odmianowej</w:t>
      </w:r>
      <w:r>
        <w:rPr>
          <w:rStyle w:val="Odwoanieprzypisudolnego"/>
          <w:color w:val="000000"/>
          <w:sz w:val="24"/>
        </w:rPr>
        <w:footnoteReference w:id="5"/>
      </w:r>
      <w:r>
        <w:rPr>
          <w:color w:val="000000"/>
          <w:sz w:val="24"/>
        </w:rPr>
        <w:t xml:space="preserve"> </w:t>
      </w:r>
      <w:r>
        <w:rPr>
          <w:sz w:val="24"/>
        </w:rPr>
        <w:t>oraz mieć nienaruszone szypułki</w:t>
      </w:r>
      <w:r>
        <w:rPr>
          <w:color w:val="000000"/>
          <w:sz w:val="24"/>
        </w:rPr>
        <w:t xml:space="preserve">. </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 xml:space="preserve">Miąższ owoców musi być </w:t>
      </w:r>
      <w:r>
        <w:rPr>
          <w:sz w:val="24"/>
        </w:rPr>
        <w:t>w idealnym stanie</w:t>
      </w:r>
      <w:r>
        <w:rPr>
          <w:color w:val="000000"/>
          <w:sz w:val="24"/>
        </w:rPr>
        <w:t>.</w:t>
      </w:r>
    </w:p>
    <w:p w:rsidR="00DA1238" w:rsidRDefault="00DA1238">
      <w:pPr>
        <w:shd w:val="clear" w:color="auto" w:fill="FFFFFF"/>
        <w:jc w:val="both"/>
        <w:rPr>
          <w:sz w:val="24"/>
        </w:rPr>
      </w:pPr>
    </w:p>
    <w:p w:rsidR="00DA1238" w:rsidRDefault="00DA1238">
      <w:pPr>
        <w:shd w:val="clear" w:color="auto" w:fill="FFFFFF"/>
        <w:jc w:val="both"/>
        <w:rPr>
          <w:sz w:val="24"/>
        </w:rPr>
      </w:pPr>
      <w:r>
        <w:rPr>
          <w:sz w:val="24"/>
        </w:rPr>
        <w:t xml:space="preserve">Muszą one być wolne od wszelkich wad, </w:t>
      </w:r>
      <w:r>
        <w:rPr>
          <w:color w:val="000000"/>
          <w:sz w:val="24"/>
        </w:rPr>
        <w:t xml:space="preserve">z wyjątkiem bardzo powierzchniowych </w:t>
      </w:r>
      <w:r>
        <w:rPr>
          <w:sz w:val="24"/>
        </w:rPr>
        <w:t xml:space="preserve">uszkodzeń, które nie mają wpływu na ogólny wygląd produktu, jakość, </w:t>
      </w:r>
      <w:proofErr w:type="gramStart"/>
      <w:r>
        <w:rPr>
          <w:sz w:val="24"/>
        </w:rPr>
        <w:t>zachowanie jakości</w:t>
      </w:r>
      <w:proofErr w:type="gramEnd"/>
      <w:r>
        <w:rPr>
          <w:sz w:val="24"/>
        </w:rPr>
        <w:t xml:space="preserve"> </w:t>
      </w:r>
      <w:r>
        <w:rPr>
          <w:color w:val="000000"/>
          <w:sz w:val="24"/>
        </w:rPr>
        <w:t>oraz wygląd w opakowaniu.</w:t>
      </w: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(ii) Klasa I</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 xml:space="preserve">Jabłka tej klasy powinny być </w:t>
      </w:r>
      <w:proofErr w:type="gramStart"/>
      <w:r>
        <w:rPr>
          <w:color w:val="000000"/>
          <w:sz w:val="24"/>
        </w:rPr>
        <w:t>dobrej jakości</w:t>
      </w:r>
      <w:proofErr w:type="gramEnd"/>
      <w:r>
        <w:rPr>
          <w:color w:val="000000"/>
          <w:sz w:val="24"/>
        </w:rPr>
        <w:t xml:space="preserve">. </w:t>
      </w:r>
      <w:r>
        <w:rPr>
          <w:sz w:val="24"/>
        </w:rPr>
        <w:t>Pod względem kształtu, rozmiaru i wybarwienia muszą spełniać wymogi cechy odmianowej</w:t>
      </w:r>
      <w:r>
        <w:rPr>
          <w:rStyle w:val="Odwoanieprzypisudolnego"/>
          <w:color w:val="000000"/>
          <w:sz w:val="24"/>
        </w:rPr>
        <w:footnoteReference w:id="6"/>
      </w:r>
      <w:r>
        <w:rPr>
          <w:color w:val="000000"/>
          <w:sz w:val="24"/>
        </w:rPr>
        <w:t>.</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 xml:space="preserve">Miąższ owoców musi być </w:t>
      </w:r>
      <w:r>
        <w:rPr>
          <w:sz w:val="24"/>
        </w:rPr>
        <w:t>w idealnym stanie</w:t>
      </w:r>
      <w:r>
        <w:rPr>
          <w:color w:val="000000"/>
          <w:sz w:val="24"/>
        </w:rPr>
        <w:t>.</w:t>
      </w:r>
    </w:p>
    <w:p w:rsidR="00DA1238" w:rsidRDefault="00DA1238">
      <w:pPr>
        <w:shd w:val="clear" w:color="auto" w:fill="FFFFFF"/>
        <w:jc w:val="both"/>
        <w:rPr>
          <w:color w:val="000000"/>
          <w:sz w:val="24"/>
        </w:rPr>
      </w:pPr>
    </w:p>
    <w:p w:rsidR="00DA1238" w:rsidRDefault="00DA1238">
      <w:pPr>
        <w:shd w:val="clear" w:color="auto" w:fill="FFFFFF"/>
        <w:jc w:val="both"/>
        <w:rPr>
          <w:sz w:val="24"/>
        </w:rPr>
      </w:pPr>
      <w:r>
        <w:rPr>
          <w:sz w:val="24"/>
        </w:rPr>
        <w:t xml:space="preserve">Jednakże następujące nieznaczne wady mogą być dopuszczalne, pod </w:t>
      </w:r>
      <w:proofErr w:type="gramStart"/>
      <w:r>
        <w:rPr>
          <w:sz w:val="24"/>
        </w:rPr>
        <w:t>warunkiem że</w:t>
      </w:r>
      <w:proofErr w:type="gramEnd"/>
      <w:r>
        <w:rPr>
          <w:sz w:val="24"/>
        </w:rPr>
        <w:t xml:space="preserve"> nie mają wpływu na ogólny wygląd produktu, jakość, zachowanie jakości </w:t>
      </w:r>
      <w:r>
        <w:rPr>
          <w:color w:val="000000"/>
          <w:sz w:val="24"/>
        </w:rPr>
        <w:t>oraz wygląd w opakowaniu:</w:t>
      </w:r>
    </w:p>
    <w:p w:rsidR="00DA1238" w:rsidRDefault="00DA1238">
      <w:pPr>
        <w:shd w:val="clear" w:color="auto" w:fill="FFFFFF"/>
        <w:jc w:val="both"/>
        <w:rPr>
          <w:sz w:val="24"/>
        </w:rPr>
      </w:pPr>
    </w:p>
    <w:p w:rsidR="00DA1238" w:rsidRDefault="00DA1238">
      <w:pPr>
        <w:numPr>
          <w:ilvl w:val="0"/>
          <w:numId w:val="2"/>
        </w:numPr>
        <w:shd w:val="clear" w:color="auto" w:fill="FFFFFF"/>
        <w:tabs>
          <w:tab w:val="left" w:pos="2078"/>
        </w:tabs>
        <w:jc w:val="both"/>
        <w:rPr>
          <w:color w:val="000000"/>
          <w:sz w:val="24"/>
        </w:rPr>
      </w:pPr>
      <w:proofErr w:type="gramStart"/>
      <w:r>
        <w:rPr>
          <w:color w:val="000000"/>
          <w:sz w:val="24"/>
        </w:rPr>
        <w:t>niewielka</w:t>
      </w:r>
      <w:proofErr w:type="gramEnd"/>
      <w:r>
        <w:rPr>
          <w:color w:val="000000"/>
          <w:sz w:val="24"/>
        </w:rPr>
        <w:t xml:space="preserve"> wada kształtu,</w:t>
      </w:r>
    </w:p>
    <w:p w:rsidR="00DA1238" w:rsidRDefault="00DA1238">
      <w:pPr>
        <w:numPr>
          <w:ilvl w:val="0"/>
          <w:numId w:val="2"/>
        </w:numPr>
        <w:shd w:val="clear" w:color="auto" w:fill="FFFFFF"/>
        <w:tabs>
          <w:tab w:val="left" w:pos="2088"/>
        </w:tabs>
        <w:jc w:val="both"/>
        <w:rPr>
          <w:color w:val="000000"/>
          <w:sz w:val="24"/>
        </w:rPr>
      </w:pPr>
      <w:proofErr w:type="gramStart"/>
      <w:r>
        <w:rPr>
          <w:color w:val="000000"/>
          <w:sz w:val="24"/>
        </w:rPr>
        <w:t>niewielka</w:t>
      </w:r>
      <w:proofErr w:type="gramEnd"/>
      <w:r>
        <w:rPr>
          <w:color w:val="000000"/>
          <w:sz w:val="24"/>
        </w:rPr>
        <w:t xml:space="preserve"> wada rozwoju,</w:t>
      </w:r>
    </w:p>
    <w:p w:rsidR="00DA1238" w:rsidRDefault="00DA1238">
      <w:pPr>
        <w:numPr>
          <w:ilvl w:val="0"/>
          <w:numId w:val="2"/>
        </w:numPr>
        <w:shd w:val="clear" w:color="auto" w:fill="FFFFFF"/>
        <w:tabs>
          <w:tab w:val="left" w:pos="2088"/>
        </w:tabs>
        <w:jc w:val="both"/>
        <w:rPr>
          <w:color w:val="000000"/>
          <w:sz w:val="24"/>
        </w:rPr>
      </w:pPr>
      <w:proofErr w:type="gramStart"/>
      <w:r>
        <w:rPr>
          <w:color w:val="000000"/>
          <w:sz w:val="24"/>
        </w:rPr>
        <w:t>niewielka</w:t>
      </w:r>
      <w:proofErr w:type="gramEnd"/>
      <w:r>
        <w:rPr>
          <w:color w:val="000000"/>
          <w:sz w:val="24"/>
        </w:rPr>
        <w:t xml:space="preserve"> wada </w:t>
      </w:r>
      <w:r>
        <w:rPr>
          <w:sz w:val="24"/>
        </w:rPr>
        <w:t>wybarwienia</w:t>
      </w:r>
      <w:r>
        <w:rPr>
          <w:color w:val="000000"/>
          <w:sz w:val="24"/>
        </w:rPr>
        <w:t>,</w:t>
      </w:r>
    </w:p>
    <w:p w:rsidR="00DA1238" w:rsidRDefault="00DA1238">
      <w:pPr>
        <w:numPr>
          <w:ilvl w:val="0"/>
          <w:numId w:val="2"/>
        </w:numPr>
        <w:shd w:val="clear" w:color="auto" w:fill="FFFFFF"/>
        <w:tabs>
          <w:tab w:val="left" w:pos="2088"/>
        </w:tabs>
        <w:jc w:val="both"/>
        <w:rPr>
          <w:color w:val="000000"/>
          <w:sz w:val="24"/>
        </w:rPr>
      </w:pPr>
      <w:proofErr w:type="gramStart"/>
      <w:r>
        <w:rPr>
          <w:color w:val="000000"/>
          <w:sz w:val="24"/>
        </w:rPr>
        <w:t>niewielkie</w:t>
      </w:r>
      <w:proofErr w:type="gramEnd"/>
      <w:r>
        <w:rPr>
          <w:color w:val="000000"/>
          <w:sz w:val="24"/>
        </w:rPr>
        <w:t xml:space="preserve"> wady skórki, które nie mogą przekraczać:</w:t>
      </w:r>
    </w:p>
    <w:p w:rsidR="00DA1238" w:rsidRDefault="00DA1238">
      <w:pPr>
        <w:numPr>
          <w:ilvl w:val="0"/>
          <w:numId w:val="12"/>
        </w:numPr>
        <w:shd w:val="clear" w:color="auto" w:fill="FFFFFF"/>
        <w:tabs>
          <w:tab w:val="left" w:pos="2338"/>
        </w:tabs>
        <w:jc w:val="both"/>
        <w:rPr>
          <w:color w:val="000000"/>
          <w:sz w:val="24"/>
        </w:rPr>
      </w:pPr>
      <w:r>
        <w:rPr>
          <w:color w:val="000000"/>
          <w:sz w:val="24"/>
        </w:rPr>
        <w:t>2 cm na długości w przypadku wad o podłużnym kształcie,</w:t>
      </w:r>
    </w:p>
    <w:p w:rsidR="00DA1238" w:rsidRDefault="00DA1238">
      <w:pPr>
        <w:numPr>
          <w:ilvl w:val="0"/>
          <w:numId w:val="12"/>
        </w:numPr>
        <w:shd w:val="clear" w:color="auto" w:fill="FFFFFF"/>
        <w:tabs>
          <w:tab w:val="left" w:pos="2338"/>
        </w:tabs>
        <w:jc w:val="both"/>
        <w:rPr>
          <w:color w:val="000000"/>
          <w:sz w:val="24"/>
        </w:rPr>
      </w:pPr>
      <w:r>
        <w:rPr>
          <w:color w:val="000000"/>
          <w:sz w:val="24"/>
        </w:rPr>
        <w:t>1 cm</w:t>
      </w:r>
      <w:r>
        <w:rPr>
          <w:color w:val="000000"/>
          <w:sz w:val="24"/>
          <w:vertAlign w:val="superscript"/>
        </w:rPr>
        <w:t>2</w:t>
      </w:r>
      <w:r>
        <w:rPr>
          <w:color w:val="000000"/>
          <w:sz w:val="24"/>
        </w:rPr>
        <w:t xml:space="preserve"> powierzchni całkowitej w przypadku pozostałych wad, z wyjątkiem parcha </w:t>
      </w:r>
      <w:r>
        <w:rPr>
          <w:sz w:val="24"/>
        </w:rPr>
        <w:t>jabłoni</w:t>
      </w:r>
      <w:r>
        <w:rPr>
          <w:color w:val="000000"/>
          <w:sz w:val="24"/>
        </w:rPr>
        <w:t xml:space="preserve"> </w:t>
      </w:r>
      <w:r>
        <w:rPr>
          <w:i/>
          <w:color w:val="000000"/>
          <w:sz w:val="24"/>
        </w:rPr>
        <w:t xml:space="preserve">(Venturia inaequalis), </w:t>
      </w:r>
      <w:r>
        <w:rPr>
          <w:color w:val="000000"/>
          <w:sz w:val="24"/>
        </w:rPr>
        <w:t>których łączna powierzchnia nie może przekraczać</w:t>
      </w:r>
      <w:proofErr w:type="gramStart"/>
      <w:r>
        <w:rPr>
          <w:color w:val="000000"/>
          <w:sz w:val="24"/>
        </w:rPr>
        <w:t xml:space="preserve"> 0,25 cm</w:t>
      </w:r>
      <w:proofErr w:type="gramEnd"/>
      <w:r>
        <w:rPr>
          <w:color w:val="000000"/>
          <w:sz w:val="24"/>
          <w:vertAlign w:val="superscript"/>
        </w:rPr>
        <w:t>2</w:t>
      </w:r>
      <w:r>
        <w:rPr>
          <w:color w:val="000000"/>
          <w:sz w:val="24"/>
        </w:rPr>
        <w:t xml:space="preserve"> powierzchni całkowitej produktu,</w:t>
      </w:r>
    </w:p>
    <w:p w:rsidR="00DA1238" w:rsidRDefault="00DA1238">
      <w:pPr>
        <w:numPr>
          <w:ilvl w:val="0"/>
          <w:numId w:val="3"/>
        </w:numPr>
        <w:shd w:val="clear" w:color="auto" w:fill="FFFFFF"/>
        <w:tabs>
          <w:tab w:val="left" w:pos="2338"/>
        </w:tabs>
        <w:jc w:val="both"/>
        <w:rPr>
          <w:color w:val="000000"/>
          <w:sz w:val="24"/>
        </w:rPr>
      </w:pPr>
      <w:proofErr w:type="gramStart"/>
      <w:r>
        <w:rPr>
          <w:color w:val="000000"/>
          <w:sz w:val="24"/>
        </w:rPr>
        <w:t>nieznaczne</w:t>
      </w:r>
      <w:proofErr w:type="gramEnd"/>
      <w:r>
        <w:rPr>
          <w:color w:val="000000"/>
          <w:sz w:val="24"/>
        </w:rPr>
        <w:t xml:space="preserve"> </w:t>
      </w:r>
      <w:r>
        <w:rPr>
          <w:sz w:val="24"/>
        </w:rPr>
        <w:t>obtłuczenie nieprzekraczające łącznie powierzchni 1 cm</w:t>
      </w:r>
      <w:r>
        <w:rPr>
          <w:sz w:val="24"/>
          <w:vertAlign w:val="superscript"/>
        </w:rPr>
        <w:t>2</w:t>
      </w:r>
      <w:r>
        <w:rPr>
          <w:sz w:val="24"/>
        </w:rPr>
        <w:t>, lecz nieodbarwione</w:t>
      </w:r>
      <w:r>
        <w:rPr>
          <w:color w:val="000000"/>
          <w:sz w:val="24"/>
        </w:rPr>
        <w:t>.</w:t>
      </w:r>
    </w:p>
    <w:p w:rsidR="00DA1238" w:rsidRDefault="00DA1238">
      <w:pPr>
        <w:shd w:val="clear" w:color="auto" w:fill="FFFFFF"/>
        <w:tabs>
          <w:tab w:val="left" w:pos="2338"/>
        </w:tabs>
        <w:jc w:val="both"/>
        <w:rPr>
          <w:color w:val="000000"/>
          <w:sz w:val="24"/>
        </w:rPr>
      </w:pPr>
    </w:p>
    <w:p w:rsidR="00DA1238" w:rsidRDefault="00DA1238">
      <w:pPr>
        <w:shd w:val="clear" w:color="auto" w:fill="FFFFFF"/>
        <w:jc w:val="both"/>
        <w:rPr>
          <w:color w:val="000000"/>
          <w:sz w:val="24"/>
        </w:rPr>
      </w:pPr>
      <w:r>
        <w:rPr>
          <w:color w:val="000000"/>
          <w:sz w:val="24"/>
        </w:rPr>
        <w:t xml:space="preserve">Jabłka mogą nie mieć szypułek, pod </w:t>
      </w:r>
      <w:proofErr w:type="gramStart"/>
      <w:r>
        <w:rPr>
          <w:color w:val="000000"/>
          <w:sz w:val="24"/>
        </w:rPr>
        <w:t>warunkiem że</w:t>
      </w:r>
      <w:proofErr w:type="gramEnd"/>
      <w:r>
        <w:rPr>
          <w:color w:val="000000"/>
          <w:sz w:val="24"/>
        </w:rPr>
        <w:t xml:space="preserve"> miejsce </w:t>
      </w:r>
      <w:r>
        <w:rPr>
          <w:sz w:val="24"/>
        </w:rPr>
        <w:t xml:space="preserve">odłamania szypułki jest </w:t>
      </w:r>
      <w:r>
        <w:rPr>
          <w:color w:val="000000"/>
          <w:sz w:val="24"/>
        </w:rPr>
        <w:t>czyste, a sąsiadująca z nim skórka nie jest uszkodzona.</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(iii) Klasa II</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Do klasy tej zalicza się jabłka, które nie odpowiadają wymaganiom wyższych klas, ale spełniają wyżej określone wymogi minimalne</w:t>
      </w:r>
      <w:r>
        <w:rPr>
          <w:rStyle w:val="Odwoanieprzypisudolnego"/>
          <w:color w:val="000000"/>
          <w:sz w:val="24"/>
        </w:rPr>
        <w:footnoteReference w:id="7"/>
      </w:r>
      <w:r>
        <w:rPr>
          <w:color w:val="000000"/>
          <w:sz w:val="24"/>
        </w:rPr>
        <w:t>.</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Miąższ owoców nie może mieć większych wad.</w:t>
      </w:r>
    </w:p>
    <w:p w:rsidR="00DA1238" w:rsidRDefault="00DA1238">
      <w:pPr>
        <w:shd w:val="clear" w:color="auto" w:fill="FFFFFF"/>
        <w:jc w:val="both"/>
        <w:rPr>
          <w:sz w:val="24"/>
        </w:rPr>
      </w:pPr>
    </w:p>
    <w:p w:rsidR="00DA1238" w:rsidRDefault="00DA1238">
      <w:pPr>
        <w:shd w:val="clear" w:color="auto" w:fill="FFFFFF"/>
        <w:jc w:val="both"/>
        <w:rPr>
          <w:sz w:val="24"/>
        </w:rPr>
      </w:pPr>
      <w:r>
        <w:rPr>
          <w:sz w:val="24"/>
        </w:rPr>
        <w:t xml:space="preserve">Dopuszczalne są następujące wady, pod </w:t>
      </w:r>
      <w:proofErr w:type="gramStart"/>
      <w:r>
        <w:rPr>
          <w:sz w:val="24"/>
        </w:rPr>
        <w:t>warunkiem że</w:t>
      </w:r>
      <w:proofErr w:type="gramEnd"/>
      <w:r>
        <w:rPr>
          <w:sz w:val="24"/>
        </w:rPr>
        <w:t xml:space="preserve"> owoc zachowuje zasadniczo swoją charakterystykę pod względem jakości, utrzymania jakości oraz wyglądu</w:t>
      </w:r>
      <w:r>
        <w:rPr>
          <w:color w:val="000000"/>
          <w:sz w:val="24"/>
        </w:rPr>
        <w:t>:</w:t>
      </w:r>
    </w:p>
    <w:p w:rsidR="00DA1238" w:rsidRDefault="00DA1238">
      <w:pPr>
        <w:shd w:val="clear" w:color="auto" w:fill="FFFFFF"/>
        <w:jc w:val="both"/>
        <w:rPr>
          <w:sz w:val="24"/>
        </w:rPr>
      </w:pPr>
    </w:p>
    <w:p w:rsidR="00DA1238" w:rsidRDefault="00DA1238">
      <w:pPr>
        <w:numPr>
          <w:ilvl w:val="0"/>
          <w:numId w:val="3"/>
        </w:numPr>
        <w:shd w:val="clear" w:color="auto" w:fill="FFFFFF"/>
        <w:tabs>
          <w:tab w:val="left" w:pos="2088"/>
        </w:tabs>
        <w:jc w:val="both"/>
        <w:rPr>
          <w:color w:val="000000"/>
          <w:sz w:val="24"/>
        </w:rPr>
      </w:pPr>
      <w:proofErr w:type="gramStart"/>
      <w:r>
        <w:rPr>
          <w:color w:val="000000"/>
          <w:sz w:val="24"/>
        </w:rPr>
        <w:t>wady</w:t>
      </w:r>
      <w:proofErr w:type="gramEnd"/>
      <w:r>
        <w:rPr>
          <w:color w:val="000000"/>
          <w:sz w:val="24"/>
        </w:rPr>
        <w:t xml:space="preserve"> kształtu,</w:t>
      </w:r>
    </w:p>
    <w:p w:rsidR="00DA1238" w:rsidRDefault="00DA1238">
      <w:pPr>
        <w:numPr>
          <w:ilvl w:val="0"/>
          <w:numId w:val="3"/>
        </w:numPr>
        <w:shd w:val="clear" w:color="auto" w:fill="FFFFFF"/>
        <w:tabs>
          <w:tab w:val="left" w:pos="2088"/>
        </w:tabs>
        <w:jc w:val="both"/>
        <w:rPr>
          <w:color w:val="000000"/>
          <w:sz w:val="24"/>
        </w:rPr>
      </w:pPr>
      <w:proofErr w:type="gramStart"/>
      <w:r>
        <w:rPr>
          <w:color w:val="000000"/>
          <w:sz w:val="24"/>
        </w:rPr>
        <w:t>wady</w:t>
      </w:r>
      <w:proofErr w:type="gramEnd"/>
      <w:r>
        <w:rPr>
          <w:color w:val="000000"/>
          <w:sz w:val="24"/>
        </w:rPr>
        <w:t xml:space="preserve"> rozwoju,</w:t>
      </w:r>
    </w:p>
    <w:p w:rsidR="00DA1238" w:rsidRDefault="00DA1238">
      <w:pPr>
        <w:numPr>
          <w:ilvl w:val="0"/>
          <w:numId w:val="3"/>
        </w:numPr>
        <w:shd w:val="clear" w:color="auto" w:fill="FFFFFF"/>
        <w:tabs>
          <w:tab w:val="left" w:pos="2088"/>
        </w:tabs>
        <w:jc w:val="both"/>
        <w:rPr>
          <w:color w:val="000000"/>
          <w:sz w:val="24"/>
        </w:rPr>
      </w:pPr>
      <w:proofErr w:type="gramStart"/>
      <w:r>
        <w:rPr>
          <w:color w:val="000000"/>
          <w:sz w:val="24"/>
        </w:rPr>
        <w:t>wady</w:t>
      </w:r>
      <w:proofErr w:type="gramEnd"/>
      <w:r>
        <w:rPr>
          <w:color w:val="000000"/>
          <w:sz w:val="24"/>
        </w:rPr>
        <w:t xml:space="preserve"> </w:t>
      </w:r>
      <w:r>
        <w:rPr>
          <w:sz w:val="24"/>
        </w:rPr>
        <w:t>wybarwienia</w:t>
      </w:r>
      <w:r>
        <w:rPr>
          <w:color w:val="000000"/>
          <w:sz w:val="24"/>
        </w:rPr>
        <w:t>,</w:t>
      </w:r>
    </w:p>
    <w:p w:rsidR="00DA1238" w:rsidRDefault="00DA1238">
      <w:pPr>
        <w:numPr>
          <w:ilvl w:val="0"/>
          <w:numId w:val="3"/>
        </w:numPr>
        <w:shd w:val="clear" w:color="auto" w:fill="FFFFFF"/>
        <w:tabs>
          <w:tab w:val="left" w:pos="2088"/>
        </w:tabs>
        <w:jc w:val="both"/>
        <w:rPr>
          <w:color w:val="000000"/>
          <w:sz w:val="24"/>
        </w:rPr>
      </w:pPr>
      <w:proofErr w:type="gramStart"/>
      <w:r>
        <w:rPr>
          <w:color w:val="000000"/>
          <w:sz w:val="24"/>
        </w:rPr>
        <w:t>wady</w:t>
      </w:r>
      <w:proofErr w:type="gramEnd"/>
      <w:r>
        <w:rPr>
          <w:color w:val="000000"/>
          <w:sz w:val="24"/>
        </w:rPr>
        <w:t xml:space="preserve"> skórki, które nie mogą przekraczać:</w:t>
      </w:r>
    </w:p>
    <w:p w:rsidR="00DA1238" w:rsidRDefault="00DA1238">
      <w:pPr>
        <w:numPr>
          <w:ilvl w:val="0"/>
          <w:numId w:val="12"/>
        </w:numPr>
        <w:shd w:val="clear" w:color="auto" w:fill="FFFFFF"/>
        <w:tabs>
          <w:tab w:val="left" w:pos="2088"/>
        </w:tabs>
        <w:jc w:val="both"/>
        <w:rPr>
          <w:color w:val="000000"/>
          <w:sz w:val="24"/>
        </w:rPr>
      </w:pPr>
      <w:r>
        <w:rPr>
          <w:color w:val="000000"/>
          <w:sz w:val="24"/>
        </w:rPr>
        <w:t>4 cm na długości w przypadku wad o podłużnym kształcie,</w:t>
      </w:r>
    </w:p>
    <w:p w:rsidR="00DA1238" w:rsidRDefault="00DA1238">
      <w:pPr>
        <w:numPr>
          <w:ilvl w:val="0"/>
          <w:numId w:val="12"/>
        </w:numPr>
        <w:shd w:val="clear" w:color="auto" w:fill="FFFFFF"/>
        <w:tabs>
          <w:tab w:val="left" w:pos="2338"/>
        </w:tabs>
        <w:jc w:val="both"/>
        <w:rPr>
          <w:color w:val="000000"/>
          <w:sz w:val="24"/>
        </w:rPr>
      </w:pPr>
      <w:proofErr w:type="gramStart"/>
      <w:r>
        <w:rPr>
          <w:color w:val="000000"/>
          <w:sz w:val="24"/>
        </w:rPr>
        <w:t>2,5 cm</w:t>
      </w:r>
      <w:proofErr w:type="gramEnd"/>
      <w:r>
        <w:rPr>
          <w:color w:val="000000"/>
          <w:sz w:val="24"/>
          <w:vertAlign w:val="superscript"/>
        </w:rPr>
        <w:t>2</w:t>
      </w:r>
      <w:r>
        <w:rPr>
          <w:color w:val="000000"/>
          <w:sz w:val="24"/>
        </w:rPr>
        <w:t xml:space="preserve"> łącznej powierzchni w przypadku pozostałych wad, z wyjątkiem parcha </w:t>
      </w:r>
      <w:r>
        <w:rPr>
          <w:sz w:val="24"/>
        </w:rPr>
        <w:t>jabłoni</w:t>
      </w:r>
      <w:r>
        <w:rPr>
          <w:color w:val="000000"/>
          <w:sz w:val="24"/>
        </w:rPr>
        <w:t xml:space="preserve"> </w:t>
      </w:r>
      <w:r>
        <w:rPr>
          <w:i/>
          <w:color w:val="000000"/>
          <w:sz w:val="24"/>
        </w:rPr>
        <w:t xml:space="preserve">(Venturia inaequalis), </w:t>
      </w:r>
      <w:r>
        <w:rPr>
          <w:color w:val="000000"/>
          <w:sz w:val="24"/>
        </w:rPr>
        <w:t>których łączna powierzchnia nie może przekraczać 1 cm</w:t>
      </w:r>
      <w:r>
        <w:rPr>
          <w:color w:val="000000"/>
          <w:sz w:val="24"/>
          <w:vertAlign w:val="superscript"/>
        </w:rPr>
        <w:t>2</w:t>
      </w:r>
      <w:r>
        <w:rPr>
          <w:color w:val="000000"/>
          <w:sz w:val="24"/>
        </w:rPr>
        <w:t xml:space="preserve"> powierzchni całkowitej produktu,</w:t>
      </w:r>
    </w:p>
    <w:p w:rsidR="00DA1238" w:rsidRDefault="00DA1238">
      <w:pPr>
        <w:numPr>
          <w:ilvl w:val="0"/>
          <w:numId w:val="3"/>
        </w:numPr>
        <w:shd w:val="clear" w:color="auto" w:fill="FFFFFF"/>
        <w:tabs>
          <w:tab w:val="left" w:pos="2338"/>
        </w:tabs>
        <w:jc w:val="both"/>
        <w:rPr>
          <w:color w:val="000000"/>
          <w:sz w:val="24"/>
        </w:rPr>
      </w:pPr>
      <w:proofErr w:type="gramStart"/>
      <w:r>
        <w:rPr>
          <w:color w:val="000000"/>
          <w:sz w:val="24"/>
        </w:rPr>
        <w:t>nieznaczne</w:t>
      </w:r>
      <w:proofErr w:type="gramEnd"/>
      <w:r>
        <w:rPr>
          <w:color w:val="000000"/>
          <w:sz w:val="24"/>
        </w:rPr>
        <w:t xml:space="preserve"> </w:t>
      </w:r>
      <w:r>
        <w:rPr>
          <w:sz w:val="24"/>
        </w:rPr>
        <w:t>obtłuczenie</w:t>
      </w:r>
      <w:r>
        <w:rPr>
          <w:color w:val="000000"/>
          <w:sz w:val="24"/>
        </w:rPr>
        <w:t xml:space="preserve">, lekko odbarwione, </w:t>
      </w:r>
      <w:r>
        <w:rPr>
          <w:sz w:val="24"/>
        </w:rPr>
        <w:t>nieprzekraczające łącznie powierzchni</w:t>
      </w:r>
      <w:r>
        <w:rPr>
          <w:color w:val="000000"/>
          <w:sz w:val="24"/>
        </w:rPr>
        <w:t xml:space="preserve"> 1 cm</w:t>
      </w:r>
      <w:r>
        <w:rPr>
          <w:color w:val="000000"/>
          <w:sz w:val="24"/>
          <w:vertAlign w:val="superscript"/>
        </w:rPr>
        <w:t>2</w:t>
      </w:r>
      <w:r>
        <w:rPr>
          <w:color w:val="000000"/>
          <w:sz w:val="24"/>
        </w:rPr>
        <w:t>.</w:t>
      </w:r>
    </w:p>
    <w:p w:rsidR="00DA1238" w:rsidRDefault="00DA1238">
      <w:pPr>
        <w:shd w:val="clear" w:color="auto" w:fill="FFFFFF"/>
        <w:tabs>
          <w:tab w:val="left" w:pos="2338"/>
        </w:tabs>
        <w:jc w:val="both"/>
        <w:rPr>
          <w:color w:val="000000"/>
          <w:sz w:val="24"/>
        </w:rPr>
      </w:pPr>
    </w:p>
    <w:p w:rsidR="00DA1238" w:rsidRDefault="00DA1238">
      <w:pPr>
        <w:shd w:val="clear" w:color="auto" w:fill="FFFFFF"/>
        <w:jc w:val="both"/>
        <w:rPr>
          <w:color w:val="000000"/>
          <w:sz w:val="24"/>
        </w:rPr>
      </w:pPr>
      <w:r>
        <w:rPr>
          <w:color w:val="000000"/>
          <w:sz w:val="24"/>
        </w:rPr>
        <w:t>III. PRZEPISY DOTYCZĄCE WIELKOŚCI</w:t>
      </w:r>
    </w:p>
    <w:p w:rsidR="00DA1238" w:rsidRDefault="00DA1238">
      <w:pPr>
        <w:shd w:val="clear" w:color="auto" w:fill="FFFFFF"/>
        <w:jc w:val="both"/>
        <w:rPr>
          <w:sz w:val="24"/>
        </w:rPr>
      </w:pPr>
    </w:p>
    <w:p w:rsidR="00DA1238" w:rsidRDefault="00DA1238">
      <w:pPr>
        <w:shd w:val="clear" w:color="auto" w:fill="FFFFFF"/>
        <w:jc w:val="both"/>
        <w:rPr>
          <w:sz w:val="24"/>
        </w:rPr>
      </w:pPr>
      <w:r>
        <w:rPr>
          <w:color w:val="000000"/>
          <w:sz w:val="24"/>
        </w:rPr>
        <w:t xml:space="preserve">Wielkość jabłek </w:t>
      </w:r>
      <w:r>
        <w:rPr>
          <w:sz w:val="24"/>
        </w:rPr>
        <w:t>ustala się na podstawie maksymalnej średnicy przekroju poprzecznego lub masy</w:t>
      </w:r>
      <w:r>
        <w:rPr>
          <w:color w:val="000000"/>
          <w:sz w:val="24"/>
        </w:rPr>
        <w:t>.</w:t>
      </w:r>
    </w:p>
    <w:p w:rsidR="00DA1238" w:rsidRDefault="00DA1238">
      <w:pPr>
        <w:shd w:val="clear" w:color="auto" w:fill="FFFFFF"/>
        <w:jc w:val="both"/>
        <w:rPr>
          <w:color w:val="000000"/>
          <w:sz w:val="24"/>
        </w:rPr>
      </w:pPr>
    </w:p>
    <w:p w:rsidR="00DA1238" w:rsidRDefault="00DA1238">
      <w:pPr>
        <w:shd w:val="clear" w:color="auto" w:fill="FFFFFF"/>
        <w:jc w:val="both"/>
        <w:rPr>
          <w:sz w:val="24"/>
        </w:rPr>
      </w:pPr>
      <w:r>
        <w:rPr>
          <w:sz w:val="24"/>
        </w:rPr>
        <w:t>Dla wszystkich klas owoców wymagany jest następujący rozmiar minimalny określany wg średnicy</w:t>
      </w:r>
      <w:r>
        <w:rPr>
          <w:color w:val="000000"/>
          <w:sz w:val="24"/>
        </w:rPr>
        <w:t>:</w:t>
      </w:r>
    </w:p>
    <w:p w:rsidR="00DA1238" w:rsidRDefault="00DA1238">
      <w:pPr>
        <w:jc w:val="both"/>
        <w:rPr>
          <w:sz w:val="24"/>
        </w:rPr>
      </w:pPr>
    </w:p>
    <w:tbl>
      <w:tblPr>
        <w:tblW w:w="0" w:type="auto"/>
        <w:tblInd w:w="40" w:type="dxa"/>
        <w:tblLayout w:type="fixed"/>
        <w:tblCellMar>
          <w:left w:w="40" w:type="dxa"/>
          <w:right w:w="40" w:type="dxa"/>
        </w:tblCellMar>
        <w:tblLook w:val="0000"/>
      </w:tblPr>
      <w:tblGrid>
        <w:gridCol w:w="3187"/>
        <w:gridCol w:w="1584"/>
        <w:gridCol w:w="1584"/>
        <w:gridCol w:w="1584"/>
      </w:tblGrid>
      <w:tr w:rsidR="00DA1238">
        <w:tblPrEx>
          <w:tblCellMar>
            <w:top w:w="0" w:type="dxa"/>
            <w:bottom w:w="0" w:type="dxa"/>
          </w:tblCellMar>
        </w:tblPrEx>
        <w:trPr>
          <w:trHeight w:hRule="exact" w:val="355"/>
        </w:trPr>
        <w:tc>
          <w:tcPr>
            <w:tcW w:w="3187"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Ekstra</w:t>
            </w:r>
            <w:proofErr w:type="gramEnd"/>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Klasa I</w:t>
            </w:r>
          </w:p>
        </w:tc>
        <w:tc>
          <w:tcPr>
            <w:tcW w:w="1584"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Klasa II</w:t>
            </w:r>
          </w:p>
        </w:tc>
      </w:tr>
      <w:tr w:rsidR="00DA1238">
        <w:tblPrEx>
          <w:tblCellMar>
            <w:top w:w="0" w:type="dxa"/>
            <w:bottom w:w="0" w:type="dxa"/>
          </w:tblCellMar>
        </w:tblPrEx>
        <w:trPr>
          <w:trHeight w:hRule="exact" w:val="682"/>
        </w:trPr>
        <w:tc>
          <w:tcPr>
            <w:tcW w:w="3187"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Duże odmiany owocowe</w:t>
            </w:r>
            <w:r>
              <w:rPr>
                <w:color w:val="000000"/>
                <w:vertAlign w:val="superscript"/>
              </w:rPr>
              <w:t>1</w:t>
            </w:r>
          </w:p>
          <w:p w:rsidR="00DA1238" w:rsidRDefault="00DA1238">
            <w:pPr>
              <w:shd w:val="clear" w:color="auto" w:fill="FFFFFF"/>
              <w:jc w:val="both"/>
              <w:rPr>
                <w:sz w:val="24"/>
              </w:rPr>
            </w:pPr>
            <w:r>
              <w:rPr>
                <w:color w:val="000000"/>
                <w:sz w:val="24"/>
              </w:rPr>
              <w:t>Pozostałe odmiany</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 xml:space="preserve">65 mm </w:t>
            </w:r>
          </w:p>
          <w:p w:rsidR="00DA1238" w:rsidRDefault="00DA1238">
            <w:pPr>
              <w:shd w:val="clear" w:color="auto" w:fill="FFFFFF"/>
              <w:jc w:val="both"/>
              <w:rPr>
                <w:sz w:val="24"/>
              </w:rPr>
            </w:pPr>
            <w:r>
              <w:rPr>
                <w:color w:val="000000"/>
                <w:sz w:val="24"/>
              </w:rPr>
              <w:t>60 mm</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 xml:space="preserve">60 mm </w:t>
            </w:r>
          </w:p>
          <w:p w:rsidR="00DA1238" w:rsidRDefault="00DA1238">
            <w:pPr>
              <w:shd w:val="clear" w:color="auto" w:fill="FFFFFF"/>
              <w:jc w:val="both"/>
              <w:rPr>
                <w:sz w:val="24"/>
              </w:rPr>
            </w:pPr>
            <w:r>
              <w:rPr>
                <w:color w:val="000000"/>
                <w:sz w:val="24"/>
              </w:rPr>
              <w:t>55 mm</w:t>
            </w:r>
          </w:p>
        </w:tc>
        <w:tc>
          <w:tcPr>
            <w:tcW w:w="1584"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color w:val="000000"/>
                <w:sz w:val="24"/>
              </w:rPr>
            </w:pPr>
            <w:r>
              <w:rPr>
                <w:color w:val="000000"/>
                <w:sz w:val="24"/>
              </w:rPr>
              <w:t xml:space="preserve">60 mm </w:t>
            </w:r>
          </w:p>
          <w:p w:rsidR="00DA1238" w:rsidRDefault="00DA1238">
            <w:pPr>
              <w:shd w:val="clear" w:color="auto" w:fill="FFFFFF"/>
              <w:jc w:val="both"/>
              <w:rPr>
                <w:sz w:val="24"/>
              </w:rPr>
            </w:pPr>
            <w:r>
              <w:rPr>
                <w:color w:val="000000"/>
                <w:sz w:val="24"/>
              </w:rPr>
              <w:t>50 mm</w:t>
            </w:r>
          </w:p>
        </w:tc>
      </w:tr>
      <w:tr w:rsidR="00DA1238">
        <w:tblPrEx>
          <w:tblCellMar>
            <w:top w:w="0" w:type="dxa"/>
            <w:bottom w:w="0" w:type="dxa"/>
          </w:tblCellMar>
        </w:tblPrEx>
        <w:trPr>
          <w:trHeight w:hRule="exact" w:val="515"/>
        </w:trPr>
        <w:tc>
          <w:tcPr>
            <w:tcW w:w="7939" w:type="dxa"/>
            <w:gridSpan w:val="4"/>
            <w:tcBorders>
              <w:top w:val="single" w:sz="6" w:space="0" w:color="auto"/>
              <w:left w:val="nil"/>
              <w:bottom w:val="single" w:sz="6" w:space="0" w:color="auto"/>
              <w:right w:val="nil"/>
            </w:tcBorders>
            <w:shd w:val="clear" w:color="auto" w:fill="FFFFFF"/>
          </w:tcPr>
          <w:p w:rsidR="00DA1238" w:rsidRDefault="00DA1238">
            <w:pPr>
              <w:shd w:val="clear" w:color="auto" w:fill="FFFFFF"/>
              <w:jc w:val="both"/>
              <w:rPr>
                <w:color w:val="000000"/>
                <w:sz w:val="24"/>
              </w:rPr>
            </w:pPr>
            <w:r>
              <w:rPr>
                <w:color w:val="000000"/>
                <w:vertAlign w:val="superscript"/>
              </w:rPr>
              <w:t>1</w:t>
            </w:r>
            <w:r>
              <w:rPr>
                <w:color w:val="000000"/>
                <w:sz w:val="24"/>
              </w:rPr>
              <w:t xml:space="preserve"> </w:t>
            </w:r>
            <w:r>
              <w:t>W dodatku do niniejszej normy podano niepełny wykaz dużych odmian owocowych</w:t>
            </w:r>
            <w:r>
              <w:rPr>
                <w:color w:val="000000"/>
                <w:sz w:val="24"/>
              </w:rPr>
              <w:t>.</w:t>
            </w:r>
          </w:p>
        </w:tc>
      </w:tr>
    </w:tbl>
    <w:p w:rsidR="00DA1238" w:rsidRDefault="00DA1238">
      <w:pPr>
        <w:rPr>
          <w:color w:val="000000"/>
          <w:sz w:val="24"/>
        </w:rPr>
      </w:pPr>
    </w:p>
    <w:p w:rsidR="00DA1238" w:rsidRDefault="00DA1238">
      <w:pPr>
        <w:jc w:val="both"/>
        <w:rPr>
          <w:color w:val="000000"/>
          <w:sz w:val="24"/>
        </w:rPr>
      </w:pPr>
      <w:r>
        <w:rPr>
          <w:sz w:val="24"/>
        </w:rPr>
        <w:t>Dla wszystkich klas owoców wymagany jest następujący rozmiar minimalny określany wg masy</w:t>
      </w:r>
      <w:r>
        <w:rPr>
          <w:color w:val="000000"/>
          <w:sz w:val="24"/>
        </w:rPr>
        <w:t>:</w:t>
      </w:r>
    </w:p>
    <w:p w:rsidR="00DA1238" w:rsidRDefault="00DA1238">
      <w:pPr>
        <w:jc w:val="both"/>
        <w:rPr>
          <w:sz w:val="24"/>
        </w:rPr>
      </w:pPr>
    </w:p>
    <w:tbl>
      <w:tblPr>
        <w:tblW w:w="0" w:type="auto"/>
        <w:tblInd w:w="40" w:type="dxa"/>
        <w:tblLayout w:type="fixed"/>
        <w:tblCellMar>
          <w:left w:w="40" w:type="dxa"/>
          <w:right w:w="40" w:type="dxa"/>
        </w:tblCellMar>
        <w:tblLook w:val="0000"/>
      </w:tblPr>
      <w:tblGrid>
        <w:gridCol w:w="3187"/>
        <w:gridCol w:w="1584"/>
        <w:gridCol w:w="1584"/>
        <w:gridCol w:w="1584"/>
      </w:tblGrid>
      <w:tr w:rsidR="00DA1238">
        <w:tblPrEx>
          <w:tblCellMar>
            <w:top w:w="0" w:type="dxa"/>
            <w:bottom w:w="0" w:type="dxa"/>
          </w:tblCellMar>
        </w:tblPrEx>
        <w:trPr>
          <w:trHeight w:hRule="exact" w:val="346"/>
        </w:trPr>
        <w:tc>
          <w:tcPr>
            <w:tcW w:w="3187"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Ekstra</w:t>
            </w:r>
            <w:proofErr w:type="gramEnd"/>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Klasa I</w:t>
            </w:r>
          </w:p>
        </w:tc>
        <w:tc>
          <w:tcPr>
            <w:tcW w:w="1584"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Klasa II</w:t>
            </w:r>
          </w:p>
        </w:tc>
      </w:tr>
      <w:tr w:rsidR="00DA1238">
        <w:tblPrEx>
          <w:tblCellMar>
            <w:top w:w="0" w:type="dxa"/>
            <w:bottom w:w="0" w:type="dxa"/>
          </w:tblCellMar>
        </w:tblPrEx>
        <w:trPr>
          <w:trHeight w:hRule="exact" w:val="682"/>
        </w:trPr>
        <w:tc>
          <w:tcPr>
            <w:tcW w:w="3187"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Duże odmiany owocowe</w:t>
            </w:r>
            <w:r>
              <w:rPr>
                <w:color w:val="000000"/>
                <w:vertAlign w:val="superscript"/>
              </w:rPr>
              <w:t>1</w:t>
            </w:r>
          </w:p>
          <w:p w:rsidR="00DA1238" w:rsidRDefault="00DA1238">
            <w:pPr>
              <w:shd w:val="clear" w:color="auto" w:fill="FFFFFF"/>
              <w:jc w:val="both"/>
              <w:rPr>
                <w:sz w:val="24"/>
              </w:rPr>
            </w:pPr>
            <w:r>
              <w:rPr>
                <w:color w:val="000000"/>
                <w:sz w:val="24"/>
              </w:rPr>
              <w:t>Pozostałe odmiany</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110g</w:t>
            </w:r>
          </w:p>
          <w:p w:rsidR="00DA1238" w:rsidRDefault="00DA1238">
            <w:pPr>
              <w:shd w:val="clear" w:color="auto" w:fill="FFFFFF"/>
              <w:jc w:val="both"/>
              <w:rPr>
                <w:sz w:val="24"/>
              </w:rPr>
            </w:pPr>
            <w:r>
              <w:rPr>
                <w:color w:val="000000"/>
                <w:sz w:val="24"/>
              </w:rPr>
              <w:t>90 g</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 xml:space="preserve">90 g </w:t>
            </w:r>
          </w:p>
          <w:p w:rsidR="00DA1238" w:rsidRDefault="00DA1238">
            <w:pPr>
              <w:shd w:val="clear" w:color="auto" w:fill="FFFFFF"/>
              <w:jc w:val="both"/>
              <w:rPr>
                <w:sz w:val="24"/>
              </w:rPr>
            </w:pPr>
            <w:r>
              <w:rPr>
                <w:color w:val="000000"/>
                <w:sz w:val="24"/>
              </w:rPr>
              <w:t>80 g</w:t>
            </w:r>
          </w:p>
        </w:tc>
        <w:tc>
          <w:tcPr>
            <w:tcW w:w="1584"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color w:val="000000"/>
                <w:sz w:val="24"/>
              </w:rPr>
            </w:pPr>
            <w:r>
              <w:rPr>
                <w:color w:val="000000"/>
                <w:sz w:val="24"/>
              </w:rPr>
              <w:t xml:space="preserve">90 g </w:t>
            </w:r>
          </w:p>
          <w:p w:rsidR="00DA1238" w:rsidRDefault="00DA1238">
            <w:pPr>
              <w:shd w:val="clear" w:color="auto" w:fill="FFFFFF"/>
              <w:jc w:val="both"/>
              <w:rPr>
                <w:sz w:val="24"/>
              </w:rPr>
            </w:pPr>
            <w:r>
              <w:rPr>
                <w:color w:val="000000"/>
                <w:sz w:val="24"/>
              </w:rPr>
              <w:t>70 g</w:t>
            </w:r>
          </w:p>
        </w:tc>
      </w:tr>
      <w:tr w:rsidR="00DA1238">
        <w:tblPrEx>
          <w:tblCellMar>
            <w:top w:w="0" w:type="dxa"/>
            <w:bottom w:w="0" w:type="dxa"/>
          </w:tblCellMar>
        </w:tblPrEx>
        <w:trPr>
          <w:trHeight w:hRule="exact" w:val="462"/>
        </w:trPr>
        <w:tc>
          <w:tcPr>
            <w:tcW w:w="7939" w:type="dxa"/>
            <w:gridSpan w:val="4"/>
            <w:tcBorders>
              <w:top w:val="single" w:sz="6" w:space="0" w:color="auto"/>
              <w:left w:val="nil"/>
              <w:bottom w:val="single" w:sz="6" w:space="0" w:color="auto"/>
              <w:right w:val="nil"/>
            </w:tcBorders>
            <w:shd w:val="clear" w:color="auto" w:fill="FFFFFF"/>
          </w:tcPr>
          <w:p w:rsidR="00DA1238" w:rsidRDefault="00DA1238">
            <w:pPr>
              <w:shd w:val="clear" w:color="auto" w:fill="FFFFFF"/>
              <w:jc w:val="both"/>
              <w:rPr>
                <w:sz w:val="24"/>
              </w:rPr>
            </w:pPr>
            <w:r>
              <w:rPr>
                <w:color w:val="000000"/>
                <w:vertAlign w:val="superscript"/>
              </w:rPr>
              <w:t>1</w:t>
            </w:r>
            <w:r>
              <w:rPr>
                <w:color w:val="000000"/>
                <w:sz w:val="24"/>
              </w:rPr>
              <w:t xml:space="preserve"> </w:t>
            </w:r>
            <w:r>
              <w:t>W dodatku do niniejszej normy podano niepełny wykaz dużych odmian owocowych</w:t>
            </w:r>
            <w:r>
              <w:rPr>
                <w:color w:val="000000"/>
                <w:sz w:val="24"/>
              </w:rPr>
              <w:t>.</w:t>
            </w:r>
          </w:p>
        </w:tc>
      </w:tr>
    </w:tbl>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W celu zapewnienia jednorodności wielkości owoców w danym opakowaniu:</w:t>
      </w:r>
    </w:p>
    <w:p w:rsidR="00DA1238" w:rsidRDefault="00DA1238">
      <w:pPr>
        <w:shd w:val="clear" w:color="auto" w:fill="FFFFFF"/>
        <w:jc w:val="both"/>
        <w:rPr>
          <w:sz w:val="24"/>
        </w:rPr>
      </w:pPr>
    </w:p>
    <w:p w:rsidR="00DA1238" w:rsidRDefault="00DA1238">
      <w:pPr>
        <w:shd w:val="clear" w:color="auto" w:fill="FFFFFF"/>
        <w:ind w:left="350" w:hanging="350"/>
        <w:jc w:val="both"/>
        <w:rPr>
          <w:sz w:val="24"/>
        </w:rPr>
      </w:pPr>
      <w:r>
        <w:rPr>
          <w:color w:val="000000"/>
          <w:sz w:val="24"/>
        </w:rPr>
        <w:t xml:space="preserve">— w przypadku owoców, których wielkość określana jest wg średnicy, różnica pomiędzy średnicami poszczególnych owoców w tym samym opakowaniu </w:t>
      </w:r>
      <w:r>
        <w:rPr>
          <w:sz w:val="24"/>
        </w:rPr>
        <w:t>musi być ograniczona do</w:t>
      </w:r>
      <w:r>
        <w:rPr>
          <w:color w:val="000000"/>
          <w:sz w:val="24"/>
        </w:rPr>
        <w:t>:</w:t>
      </w:r>
    </w:p>
    <w:p w:rsidR="00DA1238" w:rsidRDefault="00DA1238">
      <w:pPr>
        <w:numPr>
          <w:ilvl w:val="0"/>
          <w:numId w:val="12"/>
        </w:numPr>
        <w:shd w:val="clear" w:color="auto" w:fill="FFFFFF"/>
        <w:tabs>
          <w:tab w:val="left" w:pos="1810"/>
        </w:tabs>
        <w:jc w:val="both"/>
        <w:rPr>
          <w:color w:val="000000"/>
          <w:sz w:val="24"/>
        </w:rPr>
      </w:pPr>
      <w:r>
        <w:rPr>
          <w:color w:val="000000"/>
          <w:sz w:val="24"/>
        </w:rPr>
        <w:t>5 mm w przypadku owoców klasy „</w:t>
      </w:r>
      <w:proofErr w:type="gramStart"/>
      <w:r>
        <w:rPr>
          <w:color w:val="000000"/>
          <w:sz w:val="24"/>
        </w:rPr>
        <w:t>Ekstra</w:t>
      </w:r>
      <w:proofErr w:type="gramEnd"/>
      <w:r>
        <w:rPr>
          <w:color w:val="000000"/>
          <w:sz w:val="24"/>
        </w:rPr>
        <w:t xml:space="preserve">” oraz owoców klasy I i II, </w:t>
      </w:r>
      <w:r>
        <w:rPr>
          <w:sz w:val="24"/>
        </w:rPr>
        <w:t xml:space="preserve">zapakowanych </w:t>
      </w:r>
      <w:r>
        <w:rPr>
          <w:color w:val="000000"/>
          <w:sz w:val="24"/>
        </w:rPr>
        <w:t>w rzędach i warstwach</w:t>
      </w:r>
      <w:r>
        <w:rPr>
          <w:rStyle w:val="Odwoanieprzypisudolnego"/>
          <w:color w:val="000000"/>
          <w:sz w:val="24"/>
        </w:rPr>
        <w:footnoteReference w:id="8"/>
      </w:r>
      <w:r>
        <w:rPr>
          <w:color w:val="000000"/>
          <w:sz w:val="24"/>
        </w:rPr>
        <w:t>,</w:t>
      </w:r>
    </w:p>
    <w:p w:rsidR="00DA1238" w:rsidRDefault="00DA1238">
      <w:pPr>
        <w:numPr>
          <w:ilvl w:val="0"/>
          <w:numId w:val="12"/>
        </w:numPr>
        <w:shd w:val="clear" w:color="auto" w:fill="FFFFFF"/>
        <w:tabs>
          <w:tab w:val="left" w:pos="1810"/>
        </w:tabs>
        <w:jc w:val="both"/>
        <w:rPr>
          <w:color w:val="000000"/>
          <w:sz w:val="24"/>
        </w:rPr>
      </w:pPr>
      <w:r>
        <w:rPr>
          <w:color w:val="000000"/>
          <w:sz w:val="24"/>
        </w:rPr>
        <w:t xml:space="preserve">10 mm w przypadku owoców klasy I pakowanych luzem </w:t>
      </w:r>
      <w:r>
        <w:rPr>
          <w:sz w:val="24"/>
        </w:rPr>
        <w:t>do opakowania lub do opakowań jednostkowych</w:t>
      </w:r>
      <w:r>
        <w:rPr>
          <w:rStyle w:val="Odwoanieprzypisudolnego"/>
          <w:color w:val="000000"/>
          <w:sz w:val="24"/>
        </w:rPr>
        <w:footnoteReference w:id="9"/>
      </w:r>
      <w:r>
        <w:rPr>
          <w:sz w:val="24"/>
        </w:rPr>
        <w:t>;</w:t>
      </w:r>
    </w:p>
    <w:p w:rsidR="00DA1238" w:rsidRDefault="00DA1238">
      <w:pPr>
        <w:shd w:val="clear" w:color="auto" w:fill="FFFFFF"/>
        <w:ind w:left="350" w:hanging="350"/>
        <w:jc w:val="both"/>
        <w:rPr>
          <w:color w:val="000000"/>
          <w:sz w:val="24"/>
        </w:rPr>
      </w:pPr>
      <w:r>
        <w:rPr>
          <w:color w:val="000000"/>
          <w:sz w:val="24"/>
        </w:rPr>
        <w:t>— w przypadku owoców, których wielkość określana jest w kategoriach masy, różnica masy poszczególnych owoców w tym samym opakowaniu powinna wynosić maksymalnie:</w:t>
      </w:r>
    </w:p>
    <w:p w:rsidR="00DA1238" w:rsidRDefault="00DA1238">
      <w:pPr>
        <w:numPr>
          <w:ilvl w:val="0"/>
          <w:numId w:val="12"/>
        </w:numPr>
        <w:shd w:val="clear" w:color="auto" w:fill="FFFFFF"/>
        <w:tabs>
          <w:tab w:val="left" w:pos="1810"/>
        </w:tabs>
        <w:jc w:val="both"/>
        <w:rPr>
          <w:color w:val="000000"/>
          <w:sz w:val="24"/>
        </w:rPr>
      </w:pPr>
      <w:r>
        <w:rPr>
          <w:color w:val="000000"/>
          <w:sz w:val="24"/>
        </w:rPr>
        <w:t>20% średniej wagi owocu w danym opakowaniu w przypadku owoców klasy „</w:t>
      </w:r>
      <w:proofErr w:type="gramStart"/>
      <w:r>
        <w:rPr>
          <w:color w:val="000000"/>
          <w:sz w:val="24"/>
        </w:rPr>
        <w:t>Ekstra</w:t>
      </w:r>
      <w:proofErr w:type="gramEnd"/>
      <w:r>
        <w:rPr>
          <w:color w:val="000000"/>
          <w:sz w:val="24"/>
        </w:rPr>
        <w:t>” oraz owoców klasy I i II, zapakowanych w rzędach i warstwach,</w:t>
      </w:r>
    </w:p>
    <w:p w:rsidR="00DA1238" w:rsidRDefault="00DA1238">
      <w:pPr>
        <w:numPr>
          <w:ilvl w:val="0"/>
          <w:numId w:val="12"/>
        </w:numPr>
        <w:shd w:val="clear" w:color="auto" w:fill="FFFFFF"/>
        <w:tabs>
          <w:tab w:val="left" w:pos="1810"/>
        </w:tabs>
        <w:jc w:val="both"/>
        <w:rPr>
          <w:color w:val="000000"/>
          <w:sz w:val="24"/>
        </w:rPr>
      </w:pPr>
      <w:r>
        <w:rPr>
          <w:color w:val="000000"/>
          <w:sz w:val="24"/>
        </w:rPr>
        <w:t xml:space="preserve">25% średniej wagi owocu w danym opakowaniu w przypadku owoców klasy I pakowanych luzem </w:t>
      </w:r>
      <w:r>
        <w:rPr>
          <w:sz w:val="24"/>
        </w:rPr>
        <w:t>do opakowania lub do opakowań jednostkowych</w:t>
      </w:r>
      <w:r>
        <w:rPr>
          <w:color w:val="000000"/>
          <w:sz w:val="24"/>
        </w:rPr>
        <w:t>.</w:t>
      </w:r>
    </w:p>
    <w:p w:rsidR="00DA1238" w:rsidRDefault="00DA1238">
      <w:pPr>
        <w:shd w:val="clear" w:color="auto" w:fill="FFFFFF"/>
        <w:tabs>
          <w:tab w:val="left" w:pos="1810"/>
        </w:tabs>
        <w:jc w:val="both"/>
        <w:rPr>
          <w:color w:val="000000"/>
          <w:sz w:val="24"/>
        </w:rPr>
      </w:pPr>
    </w:p>
    <w:p w:rsidR="00DA1238" w:rsidRDefault="00DA1238">
      <w:pPr>
        <w:shd w:val="clear" w:color="auto" w:fill="FFFFFF"/>
        <w:tabs>
          <w:tab w:val="left" w:pos="1810"/>
        </w:tabs>
        <w:jc w:val="both"/>
        <w:rPr>
          <w:color w:val="000000"/>
          <w:sz w:val="24"/>
        </w:rPr>
      </w:pPr>
      <w:r>
        <w:rPr>
          <w:sz w:val="24"/>
        </w:rPr>
        <w:t>Dla owoców klasy II pakowanych luzem do opakowania lub do opakowań jednostkowych nie ma ograniczeń jednorodności wielkości</w:t>
      </w:r>
      <w:r>
        <w:rPr>
          <w:color w:val="000000"/>
          <w:sz w:val="24"/>
        </w:rPr>
        <w:t>.</w:t>
      </w:r>
    </w:p>
    <w:p w:rsidR="00DA1238" w:rsidRDefault="00DA1238">
      <w:pPr>
        <w:shd w:val="clear" w:color="auto" w:fill="FFFFFF"/>
        <w:tabs>
          <w:tab w:val="left" w:pos="1810"/>
        </w:tabs>
        <w:jc w:val="both"/>
        <w:rPr>
          <w:color w:val="000000"/>
          <w:sz w:val="24"/>
        </w:rPr>
      </w:pPr>
    </w:p>
    <w:p w:rsidR="00DA1238" w:rsidRDefault="00DA1238">
      <w:pPr>
        <w:shd w:val="clear" w:color="auto" w:fill="FFFFFF"/>
        <w:jc w:val="both"/>
        <w:rPr>
          <w:color w:val="000000"/>
          <w:sz w:val="24"/>
        </w:rPr>
      </w:pPr>
      <w:r>
        <w:rPr>
          <w:color w:val="000000"/>
          <w:sz w:val="24"/>
        </w:rPr>
        <w:t>IV. PRZEPISY DOTYCZĄCE TOLERANCJI</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 xml:space="preserve">Tolerancja w </w:t>
      </w:r>
      <w:proofErr w:type="gramStart"/>
      <w:r>
        <w:rPr>
          <w:color w:val="000000"/>
          <w:sz w:val="24"/>
        </w:rPr>
        <w:t>odniesieniu do jakości</w:t>
      </w:r>
      <w:proofErr w:type="gramEnd"/>
      <w:r>
        <w:rPr>
          <w:color w:val="000000"/>
          <w:sz w:val="24"/>
        </w:rPr>
        <w:t xml:space="preserve"> i wielkości </w:t>
      </w:r>
      <w:r>
        <w:rPr>
          <w:sz w:val="24"/>
        </w:rPr>
        <w:t>dozwolona jest dla produktu niespełniającego wymogów klasy oznaczonej na każdym opakowaniu</w:t>
      </w:r>
      <w:r>
        <w:rPr>
          <w:color w:val="000000"/>
          <w:sz w:val="24"/>
        </w:rPr>
        <w:t>.</w:t>
      </w:r>
    </w:p>
    <w:p w:rsidR="00DA1238" w:rsidRDefault="00DA1238">
      <w:pPr>
        <w:shd w:val="clear" w:color="auto" w:fill="FFFFFF"/>
        <w:jc w:val="both"/>
        <w:rPr>
          <w:color w:val="000000"/>
          <w:sz w:val="24"/>
        </w:rPr>
      </w:pPr>
    </w:p>
    <w:p w:rsidR="00DA1238" w:rsidRDefault="00DA1238">
      <w:pPr>
        <w:shd w:val="clear" w:color="auto" w:fill="FFFFFF"/>
        <w:jc w:val="both"/>
        <w:rPr>
          <w:b/>
          <w:color w:val="000000"/>
          <w:sz w:val="24"/>
        </w:rPr>
      </w:pPr>
      <w:r>
        <w:rPr>
          <w:b/>
          <w:color w:val="000000"/>
          <w:sz w:val="24"/>
        </w:rPr>
        <w:t xml:space="preserve">A. </w:t>
      </w:r>
      <w:proofErr w:type="gramStart"/>
      <w:r>
        <w:rPr>
          <w:b/>
          <w:color w:val="000000"/>
          <w:sz w:val="24"/>
        </w:rPr>
        <w:t>Tolerancje jakości</w:t>
      </w:r>
      <w:proofErr w:type="gramEnd"/>
    </w:p>
    <w:p w:rsidR="00DA1238" w:rsidRDefault="00DA1238">
      <w:pPr>
        <w:shd w:val="clear" w:color="auto" w:fill="FFFFFF"/>
        <w:tabs>
          <w:tab w:val="left" w:pos="1526"/>
        </w:tabs>
        <w:jc w:val="both"/>
        <w:rPr>
          <w:sz w:val="24"/>
        </w:rPr>
      </w:pPr>
    </w:p>
    <w:p w:rsidR="00DA1238" w:rsidRDefault="00DA1238">
      <w:pPr>
        <w:shd w:val="clear" w:color="auto" w:fill="FFFFFF"/>
        <w:jc w:val="both"/>
        <w:rPr>
          <w:i/>
          <w:color w:val="000000"/>
          <w:sz w:val="24"/>
        </w:rPr>
      </w:pPr>
      <w:r>
        <w:rPr>
          <w:color w:val="000000"/>
          <w:sz w:val="24"/>
        </w:rPr>
        <w:t>(i) Klasa „</w:t>
      </w:r>
      <w:proofErr w:type="gramStart"/>
      <w:r>
        <w:rPr>
          <w:color w:val="000000"/>
          <w:sz w:val="24"/>
        </w:rPr>
        <w:t>Ekstra”</w:t>
      </w:r>
      <w:proofErr w:type="gramEnd"/>
    </w:p>
    <w:p w:rsidR="00DA1238" w:rsidRDefault="00DA1238">
      <w:pPr>
        <w:shd w:val="clear" w:color="auto" w:fill="FFFFFF"/>
        <w:jc w:val="both"/>
        <w:rPr>
          <w:sz w:val="24"/>
        </w:rPr>
      </w:pPr>
    </w:p>
    <w:p w:rsidR="00DA1238" w:rsidRDefault="00DA1238">
      <w:pPr>
        <w:shd w:val="clear" w:color="auto" w:fill="FFFFFF"/>
        <w:jc w:val="both"/>
        <w:rPr>
          <w:sz w:val="24"/>
        </w:rPr>
      </w:pPr>
      <w:proofErr w:type="gramStart"/>
      <w:r>
        <w:rPr>
          <w:color w:val="000000"/>
          <w:sz w:val="24"/>
        </w:rPr>
        <w:t xml:space="preserve">5% </w:t>
      </w:r>
      <w:r>
        <w:rPr>
          <w:noProof/>
          <w:sz w:val="24"/>
        </w:rPr>
        <w:t>liczby lub masy</w:t>
      </w:r>
      <w:r>
        <w:rPr>
          <w:noProof/>
        </w:rPr>
        <w:t xml:space="preserve"> </w:t>
      </w:r>
      <w:r>
        <w:rPr>
          <w:color w:val="000000"/>
          <w:sz w:val="24"/>
        </w:rPr>
        <w:t>jabłek niespełniających wymagań tej klasy, lecz zgodnych z wymaganiami dla klasy I lub w wyjątkowych przypadkach mieszczących się w granicach tolerancji dla tej klasy.</w:t>
      </w:r>
      <w:proofErr w:type="gramEnd"/>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(ii) Klasa I</w:t>
      </w:r>
    </w:p>
    <w:p w:rsidR="00DA1238" w:rsidRDefault="00DA1238">
      <w:pPr>
        <w:shd w:val="clear" w:color="auto" w:fill="FFFFFF"/>
        <w:jc w:val="both"/>
        <w:rPr>
          <w:sz w:val="24"/>
        </w:rPr>
      </w:pPr>
    </w:p>
    <w:p w:rsidR="00DA1238" w:rsidRDefault="00DA1238">
      <w:pPr>
        <w:shd w:val="clear" w:color="auto" w:fill="FFFFFF"/>
        <w:jc w:val="both"/>
        <w:rPr>
          <w:sz w:val="24"/>
        </w:rPr>
      </w:pPr>
      <w:r>
        <w:rPr>
          <w:color w:val="000000"/>
          <w:sz w:val="24"/>
        </w:rPr>
        <w:t xml:space="preserve">10% </w:t>
      </w:r>
      <w:r>
        <w:rPr>
          <w:noProof/>
          <w:sz w:val="24"/>
        </w:rPr>
        <w:t xml:space="preserve">liczby lub masy </w:t>
      </w:r>
      <w:r>
        <w:rPr>
          <w:color w:val="000000"/>
          <w:sz w:val="24"/>
        </w:rPr>
        <w:t xml:space="preserve">jabłek niespełniających wymagań tej klasy, lecz zgodnych z </w:t>
      </w:r>
      <w:r>
        <w:rPr>
          <w:color w:val="000000"/>
          <w:sz w:val="24"/>
        </w:rPr>
        <w:lastRenderedPageBreak/>
        <w:t>wymaganiami dla klasy II, lub wyjątkowo mieszczących się granicach tolerancji dla tej klasy.</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(iii) Klasa II</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 xml:space="preserve">10% </w:t>
      </w:r>
      <w:r>
        <w:rPr>
          <w:noProof/>
          <w:sz w:val="24"/>
        </w:rPr>
        <w:t xml:space="preserve">liczby lub masy </w:t>
      </w:r>
      <w:r>
        <w:rPr>
          <w:color w:val="000000"/>
          <w:sz w:val="24"/>
        </w:rPr>
        <w:t>jabłek niespełniających wymagań tej klasy, ani wymagań minimalnych,</w:t>
      </w:r>
      <w:r>
        <w:rPr>
          <w:sz w:val="24"/>
        </w:rPr>
        <w:t xml:space="preserve"> z wyłączeniem produktów naruszonych przez gnicie lub inny rodzaj zepsucia,</w:t>
      </w:r>
      <w:r>
        <w:rPr>
          <w:color w:val="000000"/>
          <w:sz w:val="24"/>
        </w:rPr>
        <w:t xml:space="preserve"> który czyni je niezdatnymi do spożycia.</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 xml:space="preserve">W granicach tej tolerancji dopuszcza się nie więcej niż 2% </w:t>
      </w:r>
      <w:r>
        <w:rPr>
          <w:noProof/>
          <w:sz w:val="24"/>
        </w:rPr>
        <w:t xml:space="preserve">liczby lub masy </w:t>
      </w:r>
      <w:r>
        <w:rPr>
          <w:color w:val="000000"/>
          <w:sz w:val="24"/>
        </w:rPr>
        <w:t>owoców wykazujących następujące wady:</w:t>
      </w:r>
    </w:p>
    <w:p w:rsidR="00DA1238" w:rsidRDefault="00DA1238">
      <w:pPr>
        <w:shd w:val="clear" w:color="auto" w:fill="FFFFFF"/>
        <w:jc w:val="both"/>
        <w:rPr>
          <w:sz w:val="24"/>
        </w:rPr>
      </w:pPr>
    </w:p>
    <w:p w:rsidR="00DA1238" w:rsidRDefault="00DA1238">
      <w:pPr>
        <w:numPr>
          <w:ilvl w:val="0"/>
          <w:numId w:val="6"/>
        </w:numPr>
        <w:shd w:val="clear" w:color="auto" w:fill="FFFFFF"/>
        <w:tabs>
          <w:tab w:val="left" w:pos="2074"/>
        </w:tabs>
        <w:ind w:left="252" w:hanging="252"/>
        <w:jc w:val="both"/>
        <w:rPr>
          <w:color w:val="000000"/>
          <w:sz w:val="24"/>
        </w:rPr>
      </w:pPr>
      <w:proofErr w:type="gramStart"/>
      <w:r>
        <w:rPr>
          <w:sz w:val="24"/>
        </w:rPr>
        <w:t>poważne</w:t>
      </w:r>
      <w:proofErr w:type="gramEnd"/>
      <w:r>
        <w:rPr>
          <w:sz w:val="24"/>
        </w:rPr>
        <w:t xml:space="preserve"> zakażenie skorkowaceniem (gorzkie miejsca) lub szklistością miąższu owocu</w:t>
      </w:r>
      <w:r>
        <w:rPr>
          <w:color w:val="000000"/>
          <w:sz w:val="24"/>
        </w:rPr>
        <w:t>,</w:t>
      </w:r>
    </w:p>
    <w:p w:rsidR="00DA1238" w:rsidRDefault="00DA1238">
      <w:pPr>
        <w:numPr>
          <w:ilvl w:val="0"/>
          <w:numId w:val="6"/>
        </w:numPr>
        <w:shd w:val="clear" w:color="auto" w:fill="FFFFFF"/>
        <w:tabs>
          <w:tab w:val="left" w:pos="2074"/>
        </w:tabs>
        <w:ind w:left="252" w:hanging="252"/>
        <w:jc w:val="both"/>
        <w:rPr>
          <w:color w:val="000000"/>
          <w:sz w:val="24"/>
        </w:rPr>
      </w:pPr>
      <w:proofErr w:type="gramStart"/>
      <w:r>
        <w:rPr>
          <w:sz w:val="24"/>
        </w:rPr>
        <w:t>nieduże</w:t>
      </w:r>
      <w:proofErr w:type="gramEnd"/>
      <w:r>
        <w:rPr>
          <w:sz w:val="24"/>
        </w:rPr>
        <w:t xml:space="preserve"> uszkodzenie lub niezagojone pęknięcia</w:t>
      </w:r>
      <w:r>
        <w:rPr>
          <w:color w:val="000000"/>
          <w:sz w:val="24"/>
        </w:rPr>
        <w:t>,</w:t>
      </w:r>
    </w:p>
    <w:p w:rsidR="00DA1238" w:rsidRDefault="00DA1238">
      <w:pPr>
        <w:numPr>
          <w:ilvl w:val="0"/>
          <w:numId w:val="6"/>
        </w:numPr>
        <w:shd w:val="clear" w:color="auto" w:fill="FFFFFF"/>
        <w:tabs>
          <w:tab w:val="left" w:pos="2074"/>
        </w:tabs>
        <w:ind w:left="252" w:hanging="252"/>
        <w:jc w:val="both"/>
        <w:rPr>
          <w:color w:val="000000"/>
          <w:sz w:val="24"/>
        </w:rPr>
      </w:pPr>
      <w:proofErr w:type="gramStart"/>
      <w:r>
        <w:rPr>
          <w:color w:val="000000"/>
          <w:sz w:val="24"/>
        </w:rPr>
        <w:t>bardzo</w:t>
      </w:r>
      <w:proofErr w:type="gramEnd"/>
      <w:r>
        <w:rPr>
          <w:color w:val="000000"/>
          <w:sz w:val="24"/>
        </w:rPr>
        <w:t xml:space="preserve"> nieznaczne ślady gnicia,</w:t>
      </w:r>
    </w:p>
    <w:p w:rsidR="00DA1238" w:rsidRDefault="00DA1238">
      <w:pPr>
        <w:numPr>
          <w:ilvl w:val="0"/>
          <w:numId w:val="6"/>
        </w:numPr>
        <w:shd w:val="clear" w:color="auto" w:fill="FFFFFF"/>
        <w:tabs>
          <w:tab w:val="left" w:pos="2074"/>
        </w:tabs>
        <w:ind w:left="252" w:hanging="252"/>
        <w:jc w:val="both"/>
        <w:rPr>
          <w:color w:val="000000"/>
          <w:sz w:val="24"/>
        </w:rPr>
      </w:pPr>
      <w:proofErr w:type="gramStart"/>
      <w:r>
        <w:rPr>
          <w:color w:val="000000"/>
          <w:sz w:val="24"/>
        </w:rPr>
        <w:t>obecność</w:t>
      </w:r>
      <w:proofErr w:type="gramEnd"/>
      <w:r>
        <w:rPr>
          <w:color w:val="000000"/>
          <w:sz w:val="24"/>
        </w:rPr>
        <w:t xml:space="preserve"> szkodników </w:t>
      </w:r>
      <w:r>
        <w:rPr>
          <w:sz w:val="24"/>
        </w:rPr>
        <w:t xml:space="preserve">żerujących wewnątrz owocu i/lub uszkodzeń miąższu spowodowanych </w:t>
      </w:r>
      <w:r>
        <w:rPr>
          <w:color w:val="000000"/>
          <w:sz w:val="24"/>
        </w:rPr>
        <w:t>przez szkodniki.</w:t>
      </w:r>
    </w:p>
    <w:p w:rsidR="00DA1238" w:rsidRDefault="00DA1238">
      <w:pPr>
        <w:shd w:val="clear" w:color="auto" w:fill="FFFFFF"/>
        <w:tabs>
          <w:tab w:val="left" w:pos="2074"/>
        </w:tabs>
        <w:jc w:val="both"/>
        <w:rPr>
          <w:color w:val="000000"/>
          <w:sz w:val="24"/>
        </w:rPr>
      </w:pPr>
    </w:p>
    <w:p w:rsidR="00DA1238" w:rsidRDefault="00DA1238">
      <w:pPr>
        <w:shd w:val="clear" w:color="auto" w:fill="FFFFFF"/>
        <w:tabs>
          <w:tab w:val="left" w:pos="1526"/>
        </w:tabs>
        <w:jc w:val="both"/>
        <w:rPr>
          <w:b/>
          <w:color w:val="000000"/>
          <w:sz w:val="24"/>
        </w:rPr>
      </w:pPr>
      <w:r>
        <w:rPr>
          <w:b/>
          <w:color w:val="000000"/>
          <w:sz w:val="24"/>
        </w:rPr>
        <w:t>B. Tolerancje wielkości</w:t>
      </w:r>
    </w:p>
    <w:p w:rsidR="00DA1238" w:rsidRDefault="00DA1238">
      <w:pPr>
        <w:shd w:val="clear" w:color="auto" w:fill="FFFFFF"/>
        <w:tabs>
          <w:tab w:val="left" w:pos="1526"/>
        </w:tabs>
        <w:jc w:val="both"/>
        <w:rPr>
          <w:sz w:val="24"/>
        </w:rPr>
      </w:pPr>
    </w:p>
    <w:p w:rsidR="00DA1238" w:rsidRDefault="00DA1238">
      <w:pPr>
        <w:shd w:val="clear" w:color="auto" w:fill="FFFFFF"/>
        <w:jc w:val="both"/>
        <w:rPr>
          <w:sz w:val="24"/>
        </w:rPr>
      </w:pPr>
      <w:r>
        <w:rPr>
          <w:color w:val="000000"/>
          <w:sz w:val="24"/>
        </w:rPr>
        <w:t>Dla wszystkich klas:</w:t>
      </w:r>
    </w:p>
    <w:p w:rsidR="00DA1238" w:rsidRDefault="00DA1238">
      <w:pPr>
        <w:numPr>
          <w:ilvl w:val="0"/>
          <w:numId w:val="13"/>
        </w:numPr>
        <w:shd w:val="clear" w:color="auto" w:fill="FFFFFF"/>
        <w:tabs>
          <w:tab w:val="clear" w:pos="720"/>
          <w:tab w:val="num" w:pos="294"/>
        </w:tabs>
        <w:ind w:left="294" w:hanging="294"/>
        <w:jc w:val="both"/>
        <w:rPr>
          <w:sz w:val="24"/>
        </w:rPr>
      </w:pPr>
      <w:r>
        <w:rPr>
          <w:color w:val="000000"/>
          <w:sz w:val="24"/>
        </w:rPr>
        <w:t xml:space="preserve">10% </w:t>
      </w:r>
      <w:r>
        <w:rPr>
          <w:noProof/>
          <w:sz w:val="24"/>
        </w:rPr>
        <w:t xml:space="preserve">liczby lub masy </w:t>
      </w:r>
      <w:r>
        <w:rPr>
          <w:color w:val="000000"/>
          <w:sz w:val="24"/>
        </w:rPr>
        <w:t xml:space="preserve">owoców </w:t>
      </w:r>
      <w:r>
        <w:rPr>
          <w:sz w:val="24"/>
        </w:rPr>
        <w:t>nieodpowiadających wielkości bezpośrednio powyżej lub poniżej wielkości oznaczonej na opakowaniu</w:t>
      </w:r>
      <w:r>
        <w:rPr>
          <w:color w:val="000000"/>
          <w:sz w:val="24"/>
        </w:rPr>
        <w:t>, przy czym dla owoców zakwalifikowanych do najniższego przedziału wielkości maksymalne odchylenie wynosi:</w:t>
      </w:r>
    </w:p>
    <w:p w:rsidR="00DA1238" w:rsidRDefault="00DA1238">
      <w:pPr>
        <w:numPr>
          <w:ilvl w:val="0"/>
          <w:numId w:val="5"/>
        </w:numPr>
        <w:shd w:val="clear" w:color="auto" w:fill="FFFFFF"/>
        <w:tabs>
          <w:tab w:val="left" w:pos="1781"/>
        </w:tabs>
        <w:jc w:val="both"/>
        <w:rPr>
          <w:color w:val="000000"/>
          <w:sz w:val="24"/>
        </w:rPr>
      </w:pPr>
      <w:r>
        <w:rPr>
          <w:color w:val="000000"/>
          <w:sz w:val="24"/>
        </w:rPr>
        <w:t xml:space="preserve">5 mm poniżej minimalnej średnicy, w </w:t>
      </w:r>
      <w:proofErr w:type="gramStart"/>
      <w:r>
        <w:rPr>
          <w:color w:val="000000"/>
          <w:sz w:val="24"/>
        </w:rPr>
        <w:t>przypadku kiedy</w:t>
      </w:r>
      <w:proofErr w:type="gramEnd"/>
      <w:r>
        <w:rPr>
          <w:color w:val="000000"/>
          <w:sz w:val="24"/>
        </w:rPr>
        <w:t xml:space="preserve"> wielkość określana jest średnicą,</w:t>
      </w:r>
    </w:p>
    <w:p w:rsidR="00DA1238" w:rsidRDefault="00DA1238">
      <w:pPr>
        <w:numPr>
          <w:ilvl w:val="0"/>
          <w:numId w:val="5"/>
        </w:numPr>
        <w:shd w:val="clear" w:color="auto" w:fill="FFFFFF"/>
        <w:tabs>
          <w:tab w:val="left" w:pos="1781"/>
        </w:tabs>
        <w:jc w:val="both"/>
        <w:rPr>
          <w:color w:val="000000"/>
          <w:sz w:val="24"/>
        </w:rPr>
      </w:pPr>
      <w:r>
        <w:rPr>
          <w:color w:val="000000"/>
          <w:sz w:val="24"/>
        </w:rPr>
        <w:t xml:space="preserve">10 g poniżej minimalnej masy, w przypadku kiedy wielkość określana jest </w:t>
      </w:r>
      <w:proofErr w:type="gramStart"/>
      <w:r>
        <w:rPr>
          <w:color w:val="000000"/>
          <w:sz w:val="24"/>
        </w:rPr>
        <w:t>wagą .</w:t>
      </w:r>
      <w:proofErr w:type="gramEnd"/>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V. PRZEPISY DOTYCZĄCE WYGLĄDU</w:t>
      </w:r>
    </w:p>
    <w:p w:rsidR="00DA1238" w:rsidRDefault="00DA1238">
      <w:pPr>
        <w:shd w:val="clear" w:color="auto" w:fill="FFFFFF"/>
        <w:jc w:val="both"/>
        <w:rPr>
          <w:color w:val="000000"/>
          <w:sz w:val="24"/>
        </w:rPr>
      </w:pPr>
    </w:p>
    <w:p w:rsidR="00DA1238" w:rsidRDefault="00DA1238">
      <w:pPr>
        <w:shd w:val="clear" w:color="auto" w:fill="FFFFFF"/>
        <w:jc w:val="both"/>
        <w:rPr>
          <w:b/>
          <w:color w:val="000000"/>
          <w:sz w:val="24"/>
        </w:rPr>
      </w:pPr>
      <w:r>
        <w:rPr>
          <w:color w:val="000000"/>
          <w:sz w:val="24"/>
        </w:rPr>
        <w:t xml:space="preserve">A. </w:t>
      </w:r>
      <w:r>
        <w:rPr>
          <w:b/>
          <w:color w:val="000000"/>
          <w:sz w:val="24"/>
        </w:rPr>
        <w:t>Jednorodność</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 xml:space="preserve">Zawartość każdego opakowania musi </w:t>
      </w:r>
      <w:r>
        <w:rPr>
          <w:sz w:val="24"/>
        </w:rPr>
        <w:t xml:space="preserve">być jednorodna i zawierać jedynie jabłka tego samego pochodzenia, odmiany, jakości i </w:t>
      </w:r>
      <w:proofErr w:type="gramStart"/>
      <w:r>
        <w:rPr>
          <w:sz w:val="24"/>
        </w:rPr>
        <w:t>rozmiaru (jeżeli</w:t>
      </w:r>
      <w:proofErr w:type="gramEnd"/>
      <w:r>
        <w:rPr>
          <w:sz w:val="24"/>
        </w:rPr>
        <w:t xml:space="preserve"> produkt podlega wymiarowaniu), jak również mieć ten sam </w:t>
      </w:r>
      <w:r>
        <w:rPr>
          <w:color w:val="000000"/>
          <w:sz w:val="24"/>
        </w:rPr>
        <w:t>stopień dojrzałości.</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W przypadku klasy „</w:t>
      </w:r>
      <w:proofErr w:type="gramStart"/>
      <w:r>
        <w:rPr>
          <w:color w:val="000000"/>
          <w:sz w:val="24"/>
        </w:rPr>
        <w:t>Ekstra</w:t>
      </w:r>
      <w:proofErr w:type="gramEnd"/>
      <w:r>
        <w:rPr>
          <w:color w:val="000000"/>
          <w:sz w:val="24"/>
        </w:rPr>
        <w:t>” jednorodność dotyczy również wybarwienia.</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 xml:space="preserve">Opakowania detaliczne o wadze netto nieprzekraczającej 5 kg mogą zawierać jabłka różnych odmian, pod </w:t>
      </w:r>
      <w:proofErr w:type="gramStart"/>
      <w:r>
        <w:rPr>
          <w:color w:val="000000"/>
          <w:sz w:val="24"/>
        </w:rPr>
        <w:t>warunkiem że</w:t>
      </w:r>
      <w:proofErr w:type="gramEnd"/>
      <w:r>
        <w:rPr>
          <w:color w:val="000000"/>
          <w:sz w:val="24"/>
        </w:rPr>
        <w:t xml:space="preserve"> gatunki te charakteryzują się taką samą jakością, pochodzeniem, wielkością (jeżeli są wymiarowane) oraz stopniem dojrzałości.</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Bez względu na powyższe przepisy niniejszego punktu, produkty objęte niniejszym rozporządzeniem mogą być mieszane w opakowaniach o wadze netto nieprzekraczającej trzech kilogramów z różnymi rodzajami świeżych owoców i warzyw na warunkach ustanowionych w rozporządzeniu Komisji (WE) nr 48/2003</w:t>
      </w:r>
      <w:r>
        <w:rPr>
          <w:rStyle w:val="Odwoanieprzypisudolnego"/>
          <w:color w:val="000000"/>
          <w:sz w:val="24"/>
        </w:rPr>
        <w:footnoteReference w:id="10"/>
      </w:r>
      <w:r>
        <w:rPr>
          <w:color w:val="000000"/>
          <w:sz w:val="24"/>
        </w:rPr>
        <w:t>.</w:t>
      </w:r>
    </w:p>
    <w:p w:rsidR="00DA1238" w:rsidRDefault="00DA1238">
      <w:pPr>
        <w:shd w:val="clear" w:color="auto" w:fill="FFFFFF"/>
        <w:jc w:val="both"/>
        <w:rPr>
          <w:sz w:val="24"/>
        </w:rPr>
      </w:pPr>
    </w:p>
    <w:p w:rsidR="00DA1238" w:rsidRDefault="00DA1238">
      <w:pPr>
        <w:shd w:val="clear" w:color="auto" w:fill="FFFFFF"/>
        <w:tabs>
          <w:tab w:val="left" w:pos="1536"/>
        </w:tabs>
        <w:jc w:val="both"/>
        <w:rPr>
          <w:b/>
          <w:color w:val="000000"/>
          <w:sz w:val="24"/>
        </w:rPr>
      </w:pPr>
      <w:r>
        <w:rPr>
          <w:color w:val="000000"/>
          <w:sz w:val="24"/>
        </w:rPr>
        <w:t>Widoczna część zawartości opakowania musi być reprezentatywna w stosunku do całej jego zawartości.</w:t>
      </w:r>
    </w:p>
    <w:p w:rsidR="00DA1238" w:rsidRDefault="00DA1238">
      <w:pPr>
        <w:shd w:val="clear" w:color="auto" w:fill="FFFFFF"/>
        <w:tabs>
          <w:tab w:val="left" w:pos="1536"/>
        </w:tabs>
        <w:jc w:val="both"/>
        <w:rPr>
          <w:b/>
          <w:color w:val="000000"/>
          <w:sz w:val="24"/>
        </w:rPr>
      </w:pPr>
    </w:p>
    <w:p w:rsidR="00DA1238" w:rsidRDefault="00DA1238">
      <w:pPr>
        <w:shd w:val="clear" w:color="auto" w:fill="FFFFFF"/>
        <w:tabs>
          <w:tab w:val="left" w:pos="1536"/>
        </w:tabs>
        <w:jc w:val="both"/>
        <w:rPr>
          <w:b/>
          <w:color w:val="000000"/>
          <w:sz w:val="24"/>
        </w:rPr>
      </w:pPr>
      <w:r>
        <w:rPr>
          <w:b/>
          <w:color w:val="000000"/>
          <w:sz w:val="24"/>
        </w:rPr>
        <w:t>B. Pakowanie</w:t>
      </w:r>
    </w:p>
    <w:p w:rsidR="00DA1238" w:rsidRDefault="00DA1238">
      <w:pPr>
        <w:shd w:val="clear" w:color="auto" w:fill="FFFFFF"/>
        <w:tabs>
          <w:tab w:val="left" w:pos="1536"/>
        </w:tabs>
        <w:jc w:val="both"/>
        <w:rPr>
          <w:sz w:val="24"/>
        </w:rPr>
      </w:pPr>
    </w:p>
    <w:p w:rsidR="00DA1238" w:rsidRDefault="00DA1238">
      <w:pPr>
        <w:shd w:val="clear" w:color="auto" w:fill="FFFFFF"/>
        <w:jc w:val="both"/>
        <w:rPr>
          <w:color w:val="000000"/>
          <w:sz w:val="24"/>
        </w:rPr>
      </w:pPr>
      <w:r>
        <w:rPr>
          <w:sz w:val="24"/>
        </w:rPr>
        <w:t>Jabłka muszą być pakowane w sposób zapewniający odpowiednią ochronę produktu</w:t>
      </w:r>
      <w:r>
        <w:rPr>
          <w:color w:val="000000"/>
          <w:sz w:val="24"/>
        </w:rPr>
        <w:t>. W szczególności opakowania detaliczne o wadze netto przekraczającej 3 kg powinny być odpowiednio sztywne, tak by owoce były dostatecznie chronione.</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lastRenderedPageBreak/>
        <w:t xml:space="preserve">Materiały stosowane do wykładania wnętrza opakowania powinny być nowe, czyste i </w:t>
      </w:r>
      <w:proofErr w:type="gramStart"/>
      <w:r>
        <w:rPr>
          <w:color w:val="000000"/>
          <w:sz w:val="24"/>
        </w:rPr>
        <w:t>takiej jakości</w:t>
      </w:r>
      <w:proofErr w:type="gramEnd"/>
      <w:r>
        <w:rPr>
          <w:color w:val="000000"/>
          <w:sz w:val="24"/>
        </w:rPr>
        <w:t xml:space="preserve">, aby zapobiegały jakimkolwiek uszkodzeniem wewnętrznym lub zewnętrznym produktu. Stosowanie materiałów, zwłaszcza papieru </w:t>
      </w:r>
      <w:r>
        <w:rPr>
          <w:sz w:val="24"/>
        </w:rPr>
        <w:t>bądź etykiety, zawierających</w:t>
      </w:r>
      <w:r>
        <w:t xml:space="preserve"> </w:t>
      </w:r>
      <w:r>
        <w:rPr>
          <w:color w:val="000000"/>
          <w:sz w:val="24"/>
        </w:rPr>
        <w:t xml:space="preserve">specyfikacje handlowe jest dozwolone, </w:t>
      </w:r>
      <w:r>
        <w:rPr>
          <w:sz w:val="24"/>
        </w:rPr>
        <w:t>o ile</w:t>
      </w:r>
      <w:r>
        <w:rPr>
          <w:color w:val="000000"/>
          <w:sz w:val="24"/>
        </w:rPr>
        <w:t xml:space="preserve"> nadruki lub etykiety zostały wykonane przy użyciu nietoksycznego tuszu lub kleju.</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 xml:space="preserve">Opakowania nie </w:t>
      </w:r>
      <w:r>
        <w:rPr>
          <w:sz w:val="24"/>
        </w:rPr>
        <w:t>mogą zawierać żadnych ciał</w:t>
      </w:r>
      <w:r>
        <w:t xml:space="preserve"> </w:t>
      </w:r>
      <w:r>
        <w:rPr>
          <w:color w:val="000000"/>
          <w:sz w:val="24"/>
        </w:rPr>
        <w:t>obcych.</w:t>
      </w:r>
    </w:p>
    <w:p w:rsidR="00DA1238" w:rsidRDefault="00DA1238">
      <w:pPr>
        <w:shd w:val="clear" w:color="auto" w:fill="FFFFFF"/>
        <w:jc w:val="both"/>
        <w:rPr>
          <w:sz w:val="24"/>
        </w:rPr>
      </w:pPr>
    </w:p>
    <w:p w:rsidR="00DA1238" w:rsidRDefault="00DA1238">
      <w:pPr>
        <w:shd w:val="clear" w:color="auto" w:fill="FFFFFF"/>
        <w:tabs>
          <w:tab w:val="left" w:pos="1536"/>
        </w:tabs>
        <w:jc w:val="both"/>
        <w:rPr>
          <w:b/>
          <w:color w:val="000000"/>
          <w:sz w:val="24"/>
        </w:rPr>
      </w:pPr>
      <w:r>
        <w:rPr>
          <w:b/>
          <w:color w:val="000000"/>
          <w:sz w:val="24"/>
        </w:rPr>
        <w:t>C. Wygląd</w:t>
      </w:r>
    </w:p>
    <w:p w:rsidR="00DA1238" w:rsidRDefault="00DA1238">
      <w:pPr>
        <w:shd w:val="clear" w:color="auto" w:fill="FFFFFF"/>
        <w:tabs>
          <w:tab w:val="left" w:pos="1536"/>
        </w:tabs>
        <w:jc w:val="both"/>
        <w:rPr>
          <w:sz w:val="24"/>
        </w:rPr>
      </w:pPr>
    </w:p>
    <w:p w:rsidR="00DA1238" w:rsidRDefault="00DA1238">
      <w:pPr>
        <w:shd w:val="clear" w:color="auto" w:fill="FFFFFF"/>
        <w:jc w:val="both"/>
        <w:rPr>
          <w:color w:val="000000"/>
          <w:sz w:val="24"/>
        </w:rPr>
      </w:pPr>
      <w:r>
        <w:rPr>
          <w:color w:val="000000"/>
          <w:sz w:val="24"/>
        </w:rPr>
        <w:t>W przypadku klasy „</w:t>
      </w:r>
      <w:proofErr w:type="gramStart"/>
      <w:r>
        <w:rPr>
          <w:color w:val="000000"/>
          <w:sz w:val="24"/>
        </w:rPr>
        <w:t>Ekstra</w:t>
      </w:r>
      <w:proofErr w:type="gramEnd"/>
      <w:r>
        <w:rPr>
          <w:color w:val="000000"/>
          <w:sz w:val="24"/>
        </w:rPr>
        <w:t>” owoce muszą być pakowane warstwami.</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r>
        <w:rPr>
          <w:color w:val="000000"/>
          <w:sz w:val="24"/>
        </w:rPr>
        <w:t>VI. PRZEPISY DOTYCZĄCE OZNAKOWANIA</w:t>
      </w:r>
    </w:p>
    <w:p w:rsidR="00DA1238" w:rsidRDefault="00DA1238">
      <w:pPr>
        <w:shd w:val="clear" w:color="auto" w:fill="FFFFFF"/>
        <w:jc w:val="both"/>
        <w:rPr>
          <w:sz w:val="24"/>
        </w:rPr>
      </w:pPr>
    </w:p>
    <w:p w:rsidR="00DA1238" w:rsidRDefault="00DA1238">
      <w:pPr>
        <w:shd w:val="clear" w:color="auto" w:fill="FFFFFF"/>
        <w:jc w:val="both"/>
        <w:rPr>
          <w:color w:val="000000"/>
          <w:sz w:val="24"/>
        </w:rPr>
      </w:pPr>
      <w:r>
        <w:rPr>
          <w:color w:val="000000"/>
          <w:sz w:val="24"/>
        </w:rPr>
        <w:t xml:space="preserve">Na każdym opakowaniu </w:t>
      </w:r>
      <w:r>
        <w:rPr>
          <w:sz w:val="24"/>
        </w:rPr>
        <w:t xml:space="preserve">muszą się znajdować następujące </w:t>
      </w:r>
      <w:r>
        <w:rPr>
          <w:color w:val="000000"/>
          <w:sz w:val="24"/>
        </w:rPr>
        <w:t xml:space="preserve">szczegółowe dane </w:t>
      </w:r>
      <w:r>
        <w:rPr>
          <w:sz w:val="24"/>
        </w:rPr>
        <w:t>umieszczone literami zgrupowanymi po</w:t>
      </w:r>
      <w:r>
        <w:rPr>
          <w:color w:val="000000"/>
          <w:sz w:val="24"/>
        </w:rPr>
        <w:t xml:space="preserve"> tej samej stronie, naniesione w sposób czytelny i trwały oraz widoczne z zewnątrz.</w:t>
      </w:r>
    </w:p>
    <w:p w:rsidR="00DA1238" w:rsidRDefault="00DA1238">
      <w:pPr>
        <w:shd w:val="clear" w:color="auto" w:fill="FFFFFF"/>
        <w:jc w:val="both"/>
        <w:rPr>
          <w:sz w:val="24"/>
        </w:rPr>
      </w:pPr>
    </w:p>
    <w:p w:rsidR="00DA1238" w:rsidRDefault="00DA1238">
      <w:pPr>
        <w:shd w:val="clear" w:color="auto" w:fill="FFFFFF"/>
        <w:tabs>
          <w:tab w:val="left" w:pos="1531"/>
        </w:tabs>
        <w:jc w:val="both"/>
        <w:rPr>
          <w:b/>
          <w:color w:val="000000"/>
          <w:sz w:val="24"/>
        </w:rPr>
      </w:pPr>
      <w:r>
        <w:rPr>
          <w:b/>
          <w:color w:val="000000"/>
          <w:sz w:val="24"/>
        </w:rPr>
        <w:t>A. Identyfikacja</w:t>
      </w:r>
    </w:p>
    <w:p w:rsidR="00DA1238" w:rsidRDefault="00DA1238">
      <w:pPr>
        <w:shd w:val="clear" w:color="auto" w:fill="FFFFFF"/>
        <w:tabs>
          <w:tab w:val="left" w:pos="1531"/>
        </w:tabs>
        <w:jc w:val="both"/>
        <w:rPr>
          <w:sz w:val="24"/>
        </w:rPr>
      </w:pPr>
    </w:p>
    <w:p w:rsidR="00DA1238" w:rsidRDefault="00DA1238">
      <w:pPr>
        <w:shd w:val="clear" w:color="auto" w:fill="FFFFFF"/>
        <w:jc w:val="both"/>
        <w:rPr>
          <w:color w:val="000000"/>
          <w:sz w:val="24"/>
        </w:rPr>
      </w:pPr>
      <w:r>
        <w:rPr>
          <w:color w:val="000000"/>
          <w:sz w:val="24"/>
        </w:rPr>
        <w:t xml:space="preserve">Pakujący i/lub wysyłający: nazwa i adres lub urzędowo ustanowiony lub zaakceptowany znak kodowy. Jednakże w przypadku zastosowania </w:t>
      </w:r>
      <w:r>
        <w:rPr>
          <w:sz w:val="24"/>
        </w:rPr>
        <w:t>znaku kodowego</w:t>
      </w:r>
      <w:r>
        <w:rPr>
          <w:color w:val="000000"/>
          <w:sz w:val="24"/>
        </w:rPr>
        <w:t xml:space="preserve">, </w:t>
      </w:r>
      <w:r>
        <w:rPr>
          <w:sz w:val="24"/>
        </w:rPr>
        <w:t>w bliskim sąsiedztwie tego znaku</w:t>
      </w:r>
      <w:r>
        <w:rPr>
          <w:color w:val="000000"/>
          <w:sz w:val="24"/>
        </w:rPr>
        <w:t xml:space="preserve"> musi być </w:t>
      </w:r>
      <w:r>
        <w:rPr>
          <w:sz w:val="24"/>
        </w:rPr>
        <w:t>podane odniesienie „pakujący i/lub wysyłający (lub równoważne skróty)”.</w:t>
      </w:r>
    </w:p>
    <w:p w:rsidR="00DA1238" w:rsidRDefault="00DA1238">
      <w:pPr>
        <w:shd w:val="clear" w:color="auto" w:fill="FFFFFF"/>
        <w:jc w:val="both"/>
        <w:rPr>
          <w:sz w:val="24"/>
        </w:rPr>
      </w:pPr>
    </w:p>
    <w:p w:rsidR="00DA1238" w:rsidRDefault="00DA1238">
      <w:pPr>
        <w:shd w:val="clear" w:color="auto" w:fill="FFFFFF"/>
        <w:tabs>
          <w:tab w:val="left" w:pos="1531"/>
        </w:tabs>
        <w:jc w:val="both"/>
        <w:rPr>
          <w:b/>
          <w:color w:val="000000"/>
          <w:sz w:val="24"/>
        </w:rPr>
      </w:pPr>
      <w:r>
        <w:rPr>
          <w:b/>
          <w:color w:val="000000"/>
          <w:sz w:val="24"/>
        </w:rPr>
        <w:t>B. Rodzaj produktu</w:t>
      </w:r>
    </w:p>
    <w:p w:rsidR="00DA1238" w:rsidRDefault="00DA1238">
      <w:pPr>
        <w:shd w:val="clear" w:color="auto" w:fill="FFFFFF"/>
        <w:tabs>
          <w:tab w:val="left" w:pos="1531"/>
        </w:tabs>
        <w:jc w:val="both"/>
        <w:rPr>
          <w:sz w:val="24"/>
        </w:rPr>
      </w:pPr>
    </w:p>
    <w:p w:rsidR="00DA1238" w:rsidRDefault="00DA1238">
      <w:pPr>
        <w:numPr>
          <w:ilvl w:val="0"/>
          <w:numId w:val="6"/>
        </w:numPr>
        <w:shd w:val="clear" w:color="auto" w:fill="FFFFFF"/>
        <w:tabs>
          <w:tab w:val="left" w:pos="1781"/>
        </w:tabs>
        <w:jc w:val="both"/>
        <w:rPr>
          <w:color w:val="000000"/>
          <w:sz w:val="24"/>
        </w:rPr>
      </w:pPr>
      <w:r>
        <w:rPr>
          <w:color w:val="000000"/>
          <w:sz w:val="24"/>
        </w:rPr>
        <w:t>„</w:t>
      </w:r>
      <w:proofErr w:type="gramStart"/>
      <w:r>
        <w:rPr>
          <w:color w:val="000000"/>
          <w:sz w:val="24"/>
        </w:rPr>
        <w:t>Jabłka” – jeżeli</w:t>
      </w:r>
      <w:proofErr w:type="gramEnd"/>
      <w:r>
        <w:rPr>
          <w:color w:val="000000"/>
          <w:sz w:val="24"/>
        </w:rPr>
        <w:t xml:space="preserve"> zawartość opakowania nie jest widoczna z zewnątrz.</w:t>
      </w:r>
    </w:p>
    <w:p w:rsidR="00DA1238" w:rsidRDefault="00DA1238">
      <w:pPr>
        <w:numPr>
          <w:ilvl w:val="0"/>
          <w:numId w:val="6"/>
        </w:numPr>
        <w:shd w:val="clear" w:color="auto" w:fill="FFFFFF"/>
        <w:tabs>
          <w:tab w:val="left" w:pos="1781"/>
        </w:tabs>
        <w:jc w:val="both"/>
        <w:rPr>
          <w:color w:val="000000"/>
          <w:sz w:val="24"/>
        </w:rPr>
      </w:pPr>
      <w:r>
        <w:rPr>
          <w:color w:val="000000"/>
          <w:sz w:val="24"/>
        </w:rPr>
        <w:t xml:space="preserve"> Nazwa odmiany lub odmian, jeżeli ma to zastosowanie.</w:t>
      </w:r>
    </w:p>
    <w:p w:rsidR="00DA1238" w:rsidRDefault="00DA1238">
      <w:pPr>
        <w:numPr>
          <w:ilvl w:val="0"/>
          <w:numId w:val="6"/>
        </w:numPr>
        <w:shd w:val="clear" w:color="auto" w:fill="FFFFFF"/>
        <w:tabs>
          <w:tab w:val="left" w:pos="1781"/>
        </w:tabs>
        <w:ind w:left="280" w:hanging="280"/>
        <w:jc w:val="both"/>
        <w:rPr>
          <w:color w:val="000000"/>
          <w:sz w:val="24"/>
        </w:rPr>
      </w:pPr>
      <w:r>
        <w:rPr>
          <w:color w:val="000000"/>
          <w:sz w:val="24"/>
        </w:rPr>
        <w:t>W przypadku opakowań detalicznych zawierających jabłka różnych odmian, nazwy wszystkich zawartych w tym opakowaniu odmian.</w:t>
      </w:r>
    </w:p>
    <w:p w:rsidR="00DA1238" w:rsidRDefault="00DA1238">
      <w:pPr>
        <w:shd w:val="clear" w:color="auto" w:fill="FFFFFF"/>
        <w:tabs>
          <w:tab w:val="left" w:pos="1781"/>
        </w:tabs>
        <w:jc w:val="both"/>
        <w:rPr>
          <w:color w:val="000000"/>
          <w:sz w:val="24"/>
        </w:rPr>
      </w:pPr>
    </w:p>
    <w:p w:rsidR="00DA1238" w:rsidRDefault="00DA1238">
      <w:pPr>
        <w:shd w:val="clear" w:color="auto" w:fill="FFFFFF"/>
        <w:tabs>
          <w:tab w:val="left" w:pos="1531"/>
        </w:tabs>
        <w:jc w:val="both"/>
        <w:rPr>
          <w:b/>
          <w:color w:val="000000"/>
          <w:sz w:val="24"/>
        </w:rPr>
      </w:pPr>
      <w:r>
        <w:rPr>
          <w:b/>
          <w:color w:val="000000"/>
          <w:sz w:val="24"/>
        </w:rPr>
        <w:t>C. Pochodzenie produktu</w:t>
      </w:r>
    </w:p>
    <w:p w:rsidR="00DA1238" w:rsidRDefault="00DA1238">
      <w:pPr>
        <w:shd w:val="clear" w:color="auto" w:fill="FFFFFF"/>
        <w:tabs>
          <w:tab w:val="left" w:pos="1531"/>
        </w:tabs>
        <w:jc w:val="both"/>
        <w:rPr>
          <w:sz w:val="24"/>
        </w:rPr>
      </w:pPr>
    </w:p>
    <w:p w:rsidR="00DA1238" w:rsidRDefault="00DA1238">
      <w:pPr>
        <w:shd w:val="clear" w:color="auto" w:fill="FFFFFF"/>
        <w:jc w:val="both"/>
        <w:rPr>
          <w:sz w:val="24"/>
        </w:rPr>
      </w:pPr>
      <w:r>
        <w:rPr>
          <w:color w:val="000000"/>
          <w:sz w:val="24"/>
        </w:rPr>
        <w:t xml:space="preserve">Kraj pochodzenia produktu i (nieobowiązkowo) rejon uprawy lub nazwa krajowa, regionalna albo lokalna. </w:t>
      </w:r>
    </w:p>
    <w:p w:rsidR="00DA1238" w:rsidRDefault="00DA1238">
      <w:pPr>
        <w:shd w:val="clear" w:color="auto" w:fill="FFFFFF"/>
        <w:tabs>
          <w:tab w:val="left" w:pos="1781"/>
        </w:tabs>
        <w:ind w:left="336" w:hanging="336"/>
        <w:jc w:val="both"/>
        <w:rPr>
          <w:color w:val="000000"/>
          <w:sz w:val="24"/>
        </w:rPr>
      </w:pPr>
      <w:r>
        <w:rPr>
          <w:color w:val="000000"/>
          <w:sz w:val="24"/>
        </w:rPr>
        <w:t>—</w:t>
      </w:r>
      <w:r>
        <w:rPr>
          <w:color w:val="000000"/>
          <w:sz w:val="24"/>
        </w:rPr>
        <w:tab/>
        <w:t xml:space="preserve">W przypadku opakowań detalicznych zawierających mieszaninę różnych odmian jabłek różnego pochodzenia </w:t>
      </w:r>
      <w:r>
        <w:rPr>
          <w:sz w:val="24"/>
        </w:rPr>
        <w:t>należy podać na opakowaniu kraj pochodzenia każdej odmiany</w:t>
      </w:r>
      <w:r>
        <w:rPr>
          <w:color w:val="000000"/>
          <w:sz w:val="24"/>
        </w:rPr>
        <w:t xml:space="preserve"> obok nazwy poszczególnych odmian.</w:t>
      </w:r>
    </w:p>
    <w:p w:rsidR="00DA1238" w:rsidRDefault="00DA1238">
      <w:pPr>
        <w:shd w:val="clear" w:color="auto" w:fill="FFFFFF"/>
        <w:tabs>
          <w:tab w:val="left" w:pos="1781"/>
        </w:tabs>
        <w:jc w:val="both"/>
        <w:rPr>
          <w:sz w:val="24"/>
        </w:rPr>
      </w:pPr>
    </w:p>
    <w:p w:rsidR="00DA1238" w:rsidRDefault="00DA1238">
      <w:pPr>
        <w:shd w:val="clear" w:color="auto" w:fill="FFFFFF"/>
        <w:tabs>
          <w:tab w:val="left" w:pos="1531"/>
        </w:tabs>
        <w:jc w:val="both"/>
        <w:rPr>
          <w:b/>
          <w:color w:val="000000"/>
          <w:sz w:val="24"/>
        </w:rPr>
      </w:pPr>
      <w:r>
        <w:rPr>
          <w:b/>
          <w:color w:val="000000"/>
          <w:sz w:val="24"/>
        </w:rPr>
        <w:t xml:space="preserve">D. </w:t>
      </w:r>
      <w:proofErr w:type="gramStart"/>
      <w:r>
        <w:rPr>
          <w:b/>
          <w:color w:val="000000"/>
          <w:sz w:val="24"/>
        </w:rPr>
        <w:t>Specyfikacja jakości</w:t>
      </w:r>
      <w:proofErr w:type="gramEnd"/>
      <w:r>
        <w:rPr>
          <w:b/>
          <w:color w:val="000000"/>
          <w:sz w:val="24"/>
        </w:rPr>
        <w:t xml:space="preserve"> handlowej</w:t>
      </w:r>
    </w:p>
    <w:p w:rsidR="00DA1238" w:rsidRDefault="00DA1238">
      <w:pPr>
        <w:shd w:val="clear" w:color="auto" w:fill="FFFFFF"/>
        <w:tabs>
          <w:tab w:val="left" w:pos="1531"/>
        </w:tabs>
        <w:jc w:val="both"/>
        <w:rPr>
          <w:sz w:val="24"/>
        </w:rPr>
      </w:pPr>
    </w:p>
    <w:p w:rsidR="00DA1238" w:rsidRDefault="00DA1238">
      <w:pPr>
        <w:shd w:val="clear" w:color="auto" w:fill="FFFFFF"/>
        <w:tabs>
          <w:tab w:val="left" w:pos="1781"/>
        </w:tabs>
        <w:jc w:val="both"/>
        <w:rPr>
          <w:sz w:val="24"/>
        </w:rPr>
      </w:pPr>
      <w:r>
        <w:rPr>
          <w:color w:val="000000"/>
          <w:sz w:val="24"/>
        </w:rPr>
        <w:t>— klasa</w:t>
      </w:r>
    </w:p>
    <w:p w:rsidR="00DA1238" w:rsidRDefault="00DA1238">
      <w:pPr>
        <w:shd w:val="clear" w:color="auto" w:fill="FFFFFF"/>
        <w:tabs>
          <w:tab w:val="left" w:pos="1786"/>
        </w:tabs>
        <w:jc w:val="both"/>
        <w:rPr>
          <w:color w:val="000000"/>
          <w:sz w:val="24"/>
        </w:rPr>
      </w:pPr>
      <w:r>
        <w:rPr>
          <w:color w:val="000000"/>
          <w:sz w:val="24"/>
        </w:rPr>
        <w:t>— wielkość lub – w przypadku owoców ułożonych warstwami - liczba sztuk owoców.</w:t>
      </w:r>
    </w:p>
    <w:p w:rsidR="00DA1238" w:rsidRDefault="00DA1238">
      <w:pPr>
        <w:shd w:val="clear" w:color="auto" w:fill="FFFFFF"/>
        <w:tabs>
          <w:tab w:val="left" w:pos="1786"/>
        </w:tabs>
        <w:jc w:val="both"/>
        <w:rPr>
          <w:color w:val="000000"/>
          <w:sz w:val="24"/>
        </w:rPr>
      </w:pPr>
    </w:p>
    <w:p w:rsidR="00DA1238" w:rsidRDefault="00DA1238">
      <w:pPr>
        <w:shd w:val="clear" w:color="auto" w:fill="FFFFFF"/>
        <w:tabs>
          <w:tab w:val="left" w:pos="1786"/>
        </w:tabs>
        <w:jc w:val="both"/>
        <w:rPr>
          <w:color w:val="000000"/>
          <w:sz w:val="24"/>
        </w:rPr>
      </w:pPr>
      <w:r>
        <w:rPr>
          <w:color w:val="000000"/>
          <w:sz w:val="24"/>
        </w:rPr>
        <w:t xml:space="preserve">Jeżeli identyfikacja </w:t>
      </w:r>
      <w:r>
        <w:rPr>
          <w:sz w:val="24"/>
        </w:rPr>
        <w:t>odbywa się według rozmiaru</w:t>
      </w:r>
      <w:r>
        <w:rPr>
          <w:color w:val="000000"/>
          <w:sz w:val="24"/>
        </w:rPr>
        <w:t>, powinna być wyrażona:</w:t>
      </w:r>
    </w:p>
    <w:p w:rsidR="00DA1238" w:rsidRDefault="00DA1238">
      <w:pPr>
        <w:shd w:val="clear" w:color="auto" w:fill="FFFFFF"/>
        <w:tabs>
          <w:tab w:val="left" w:pos="1786"/>
        </w:tabs>
        <w:jc w:val="both"/>
        <w:rPr>
          <w:sz w:val="24"/>
        </w:rPr>
      </w:pPr>
    </w:p>
    <w:p w:rsidR="00DA1238" w:rsidRDefault="00DA1238">
      <w:pPr>
        <w:numPr>
          <w:ilvl w:val="0"/>
          <w:numId w:val="7"/>
        </w:numPr>
        <w:shd w:val="clear" w:color="auto" w:fill="FFFFFF"/>
        <w:tabs>
          <w:tab w:val="left" w:pos="1795"/>
        </w:tabs>
        <w:ind w:left="350" w:hanging="350"/>
        <w:jc w:val="both"/>
        <w:rPr>
          <w:color w:val="000000"/>
          <w:sz w:val="24"/>
        </w:rPr>
      </w:pPr>
      <w:proofErr w:type="gramStart"/>
      <w:r>
        <w:rPr>
          <w:sz w:val="24"/>
        </w:rPr>
        <w:t>dla</w:t>
      </w:r>
      <w:proofErr w:type="gramEnd"/>
      <w:r>
        <w:rPr>
          <w:sz w:val="24"/>
        </w:rPr>
        <w:t xml:space="preserve"> produktu podlegającego zasadom jednorodności</w:t>
      </w:r>
      <w:r>
        <w:rPr>
          <w:color w:val="000000"/>
          <w:sz w:val="24"/>
        </w:rPr>
        <w:t>, jako średnica minimalna i maksymalna lub waga minimalna i maksymalna;</w:t>
      </w:r>
    </w:p>
    <w:p w:rsidR="00DA1238" w:rsidRDefault="00DA1238">
      <w:pPr>
        <w:shd w:val="clear" w:color="auto" w:fill="FFFFFF"/>
        <w:tabs>
          <w:tab w:val="left" w:pos="1795"/>
        </w:tabs>
        <w:jc w:val="both"/>
        <w:rPr>
          <w:color w:val="000000"/>
          <w:sz w:val="24"/>
        </w:rPr>
      </w:pPr>
    </w:p>
    <w:p w:rsidR="00DA1238" w:rsidRDefault="00DA1238">
      <w:pPr>
        <w:numPr>
          <w:ilvl w:val="0"/>
          <w:numId w:val="7"/>
        </w:numPr>
        <w:shd w:val="clear" w:color="auto" w:fill="FFFFFF"/>
        <w:tabs>
          <w:tab w:val="left" w:pos="360"/>
        </w:tabs>
        <w:ind w:left="350" w:hanging="350"/>
        <w:jc w:val="both"/>
        <w:rPr>
          <w:color w:val="000000"/>
          <w:sz w:val="24"/>
        </w:rPr>
      </w:pPr>
      <w:r>
        <w:rPr>
          <w:color w:val="000000"/>
          <w:sz w:val="24"/>
        </w:rPr>
        <w:tab/>
      </w:r>
      <w:proofErr w:type="gramStart"/>
      <w:r>
        <w:rPr>
          <w:sz w:val="24"/>
        </w:rPr>
        <w:t>dla</w:t>
      </w:r>
      <w:proofErr w:type="gramEnd"/>
      <w:r>
        <w:rPr>
          <w:sz w:val="24"/>
        </w:rPr>
        <w:t xml:space="preserve"> produktu niepodlegającego zasadom jednorodności</w:t>
      </w:r>
      <w:r>
        <w:rPr>
          <w:color w:val="000000"/>
          <w:sz w:val="24"/>
        </w:rPr>
        <w:t>, jako średnica lub waga najmniejszego owocu w danym opakowaniu oraz słowem „i powyżej” lub znakiem „+” lub równorzędnym oraz, jeśli stosowne, z podaniem średnicy lub wagi największego owocu.</w:t>
      </w:r>
    </w:p>
    <w:p w:rsidR="00DA1238" w:rsidRDefault="00DA1238">
      <w:pPr>
        <w:shd w:val="clear" w:color="auto" w:fill="FFFFFF"/>
        <w:tabs>
          <w:tab w:val="left" w:pos="1795"/>
        </w:tabs>
        <w:jc w:val="both"/>
        <w:rPr>
          <w:color w:val="000000"/>
          <w:sz w:val="24"/>
        </w:rPr>
      </w:pPr>
    </w:p>
    <w:p w:rsidR="00DA1238" w:rsidRDefault="00DA1238">
      <w:pPr>
        <w:shd w:val="clear" w:color="auto" w:fill="FFFFFF"/>
        <w:tabs>
          <w:tab w:val="left" w:pos="1531"/>
        </w:tabs>
        <w:jc w:val="both"/>
        <w:rPr>
          <w:rStyle w:val="tw4winTerm"/>
          <w:color w:val="auto"/>
        </w:rPr>
      </w:pPr>
      <w:r>
        <w:rPr>
          <w:b/>
          <w:color w:val="000000"/>
          <w:sz w:val="24"/>
        </w:rPr>
        <w:t>E. Urzędowy znak kontroli (nieobowiązkowo)</w:t>
      </w:r>
    </w:p>
    <w:p w:rsidR="00DA1238" w:rsidRDefault="00DA1238">
      <w:pPr>
        <w:shd w:val="clear" w:color="auto" w:fill="FFFFFF"/>
        <w:jc w:val="center"/>
        <w:rPr>
          <w:i/>
          <w:color w:val="000000"/>
          <w:sz w:val="24"/>
        </w:rPr>
      </w:pPr>
      <w:r>
        <w:rPr>
          <w:i/>
          <w:color w:val="000000"/>
          <w:sz w:val="24"/>
        </w:rPr>
        <w:br w:type="page"/>
      </w:r>
      <w:r>
        <w:rPr>
          <w:i/>
          <w:color w:val="000000"/>
          <w:sz w:val="24"/>
        </w:rPr>
        <w:lastRenderedPageBreak/>
        <w:t>Dodatek</w:t>
      </w:r>
    </w:p>
    <w:p w:rsidR="00DA1238" w:rsidRDefault="00DA1238">
      <w:pPr>
        <w:shd w:val="clear" w:color="auto" w:fill="FFFFFF"/>
        <w:jc w:val="both"/>
        <w:rPr>
          <w:sz w:val="24"/>
        </w:rPr>
      </w:pPr>
    </w:p>
    <w:p w:rsidR="00DA1238" w:rsidRDefault="00DA1238">
      <w:pPr>
        <w:shd w:val="clear" w:color="auto" w:fill="FFFFFF"/>
        <w:jc w:val="both"/>
        <w:rPr>
          <w:b/>
          <w:color w:val="000000"/>
          <w:sz w:val="24"/>
        </w:rPr>
      </w:pPr>
      <w:r>
        <w:rPr>
          <w:b/>
          <w:color w:val="000000"/>
          <w:sz w:val="24"/>
        </w:rPr>
        <w:t>1</w:t>
      </w:r>
      <w:r>
        <w:rPr>
          <w:b/>
          <w:i/>
          <w:color w:val="000000"/>
          <w:sz w:val="24"/>
        </w:rPr>
        <w:t xml:space="preserve">. </w:t>
      </w:r>
      <w:r>
        <w:rPr>
          <w:b/>
          <w:color w:val="000000"/>
          <w:sz w:val="24"/>
        </w:rPr>
        <w:t xml:space="preserve">Kryteria wybarwienia, grupy wybarwienia i kody </w:t>
      </w:r>
    </w:p>
    <w:p w:rsidR="00DA1238" w:rsidRDefault="00DA1238">
      <w:pPr>
        <w:shd w:val="clear" w:color="auto" w:fill="FFFFFF"/>
        <w:jc w:val="both"/>
        <w:rPr>
          <w:sz w:val="24"/>
        </w:rPr>
      </w:pPr>
    </w:p>
    <w:p w:rsidR="00DA1238" w:rsidRDefault="00DA1238">
      <w:pPr>
        <w:jc w:val="both"/>
        <w:rPr>
          <w:sz w:val="24"/>
        </w:rPr>
      </w:pPr>
    </w:p>
    <w:tbl>
      <w:tblPr>
        <w:tblW w:w="0" w:type="auto"/>
        <w:tblInd w:w="40" w:type="dxa"/>
        <w:tblLayout w:type="fixed"/>
        <w:tblCellMar>
          <w:left w:w="40" w:type="dxa"/>
          <w:right w:w="40" w:type="dxa"/>
        </w:tblCellMar>
        <w:tblLook w:val="0000"/>
      </w:tblPr>
      <w:tblGrid>
        <w:gridCol w:w="1320"/>
        <w:gridCol w:w="2053"/>
        <w:gridCol w:w="2053"/>
        <w:gridCol w:w="2153"/>
        <w:gridCol w:w="1987"/>
      </w:tblGrid>
      <w:tr w:rsidR="00DA1238">
        <w:tblPrEx>
          <w:tblCellMar>
            <w:top w:w="0" w:type="dxa"/>
            <w:bottom w:w="0" w:type="dxa"/>
          </w:tblCellMar>
        </w:tblPrEx>
        <w:trPr>
          <w:trHeight w:val="342"/>
        </w:trPr>
        <w:tc>
          <w:tcPr>
            <w:tcW w:w="1320" w:type="dxa"/>
            <w:tcBorders>
              <w:top w:val="single" w:sz="6" w:space="0" w:color="auto"/>
              <w:left w:val="single" w:sz="4"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Grupa wybarwienia</w:t>
            </w:r>
          </w:p>
        </w:tc>
        <w:tc>
          <w:tcPr>
            <w:tcW w:w="2053" w:type="dxa"/>
            <w:tcBorders>
              <w:top w:val="single" w:sz="6" w:space="0" w:color="auto"/>
              <w:left w:val="single" w:sz="6" w:space="0" w:color="auto"/>
              <w:right w:val="single" w:sz="6" w:space="0" w:color="auto"/>
            </w:tcBorders>
            <w:shd w:val="clear" w:color="auto" w:fill="FFFFFF"/>
          </w:tcPr>
          <w:p w:rsidR="00DA1238" w:rsidRDefault="00DA1238">
            <w:pPr>
              <w:shd w:val="clear" w:color="auto" w:fill="FFFFFF"/>
              <w:jc w:val="center"/>
              <w:rPr>
                <w:color w:val="000000"/>
                <w:sz w:val="24"/>
              </w:rPr>
            </w:pPr>
            <w:r>
              <w:rPr>
                <w:color w:val="000000"/>
                <w:sz w:val="24"/>
              </w:rPr>
              <w:t>A</w:t>
            </w:r>
          </w:p>
          <w:p w:rsidR="00DA1238" w:rsidRDefault="00DA1238">
            <w:pPr>
              <w:shd w:val="clear" w:color="auto" w:fill="FFFFFF"/>
              <w:jc w:val="center"/>
              <w:rPr>
                <w:sz w:val="24"/>
              </w:rPr>
            </w:pPr>
            <w:r>
              <w:rPr>
                <w:color w:val="000000"/>
                <w:sz w:val="24"/>
              </w:rPr>
              <w:t>(odmiany czerwone)</w:t>
            </w:r>
          </w:p>
        </w:tc>
        <w:tc>
          <w:tcPr>
            <w:tcW w:w="2053" w:type="dxa"/>
            <w:tcBorders>
              <w:top w:val="single" w:sz="6" w:space="0" w:color="auto"/>
              <w:left w:val="single" w:sz="6" w:space="0" w:color="auto"/>
              <w:right w:val="single" w:sz="6" w:space="0" w:color="auto"/>
            </w:tcBorders>
            <w:shd w:val="clear" w:color="auto" w:fill="FFFFFF"/>
            <w:vAlign w:val="bottom"/>
          </w:tcPr>
          <w:p w:rsidR="00DA1238" w:rsidRDefault="00DA1238">
            <w:pPr>
              <w:shd w:val="clear" w:color="auto" w:fill="FFFFFF"/>
              <w:jc w:val="center"/>
              <w:rPr>
                <w:sz w:val="24"/>
              </w:rPr>
            </w:pPr>
            <w:r>
              <w:rPr>
                <w:color w:val="000000"/>
                <w:sz w:val="24"/>
              </w:rPr>
              <w:t>B</w:t>
            </w:r>
          </w:p>
          <w:p w:rsidR="00DA1238" w:rsidRDefault="00DA1238">
            <w:pPr>
              <w:shd w:val="clear" w:color="auto" w:fill="FFFFFF"/>
              <w:jc w:val="center"/>
              <w:rPr>
                <w:sz w:val="24"/>
              </w:rPr>
            </w:pPr>
            <w:r>
              <w:rPr>
                <w:color w:val="000000"/>
                <w:sz w:val="24"/>
              </w:rPr>
              <w:t>(odmiany o mieszanym czerwonym zabarwieniu)</w:t>
            </w:r>
          </w:p>
        </w:tc>
        <w:tc>
          <w:tcPr>
            <w:tcW w:w="2153" w:type="dxa"/>
            <w:tcBorders>
              <w:top w:val="single" w:sz="6" w:space="0" w:color="auto"/>
              <w:left w:val="single" w:sz="6"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C</w:t>
            </w:r>
          </w:p>
          <w:p w:rsidR="00DA1238" w:rsidRDefault="00DA1238">
            <w:pPr>
              <w:shd w:val="clear" w:color="auto" w:fill="FFFFFF"/>
              <w:jc w:val="center"/>
              <w:rPr>
                <w:sz w:val="24"/>
              </w:rPr>
            </w:pPr>
            <w:r>
              <w:rPr>
                <w:color w:val="000000"/>
                <w:sz w:val="24"/>
              </w:rPr>
              <w:t>(odmiany smugowate, lekko zabarwione)</w:t>
            </w:r>
          </w:p>
        </w:tc>
        <w:tc>
          <w:tcPr>
            <w:tcW w:w="1987" w:type="dxa"/>
            <w:tcBorders>
              <w:top w:val="single" w:sz="6" w:space="0" w:color="auto"/>
              <w:left w:val="single" w:sz="6" w:space="0" w:color="auto"/>
              <w:bottom w:val="single" w:sz="4" w:space="0" w:color="auto"/>
              <w:right w:val="single" w:sz="4" w:space="0" w:color="auto"/>
            </w:tcBorders>
            <w:shd w:val="clear" w:color="auto" w:fill="FFFFFF"/>
          </w:tcPr>
          <w:p w:rsidR="00DA1238" w:rsidRDefault="00DA1238">
            <w:pPr>
              <w:shd w:val="clear" w:color="auto" w:fill="FFFFFF"/>
              <w:jc w:val="center"/>
              <w:rPr>
                <w:color w:val="000000"/>
                <w:sz w:val="24"/>
              </w:rPr>
            </w:pPr>
            <w:r>
              <w:rPr>
                <w:color w:val="000000"/>
                <w:sz w:val="24"/>
              </w:rPr>
              <w:t>D</w:t>
            </w:r>
          </w:p>
          <w:p w:rsidR="00DA1238" w:rsidRDefault="00DA1238">
            <w:pPr>
              <w:shd w:val="clear" w:color="auto" w:fill="FFFFFF"/>
              <w:jc w:val="center"/>
              <w:rPr>
                <w:sz w:val="24"/>
              </w:rPr>
            </w:pPr>
            <w:r>
              <w:rPr>
                <w:color w:val="000000"/>
                <w:sz w:val="24"/>
              </w:rPr>
              <w:t>(pozostałe odmiany)</w:t>
            </w:r>
          </w:p>
        </w:tc>
      </w:tr>
      <w:tr w:rsidR="00DA1238">
        <w:tblPrEx>
          <w:tblCellMar>
            <w:top w:w="0" w:type="dxa"/>
            <w:bottom w:w="0" w:type="dxa"/>
          </w:tblCellMar>
        </w:tblPrEx>
        <w:trPr>
          <w:trHeight w:hRule="exact" w:val="1969"/>
        </w:trPr>
        <w:tc>
          <w:tcPr>
            <w:tcW w:w="1320" w:type="dxa"/>
            <w:tcBorders>
              <w:top w:val="single" w:sz="4" w:space="0" w:color="auto"/>
              <w:left w:val="single" w:sz="4" w:space="0" w:color="auto"/>
              <w:bottom w:val="single" w:sz="6" w:space="0" w:color="auto"/>
              <w:right w:val="single" w:sz="6" w:space="0" w:color="auto"/>
            </w:tcBorders>
            <w:shd w:val="clear" w:color="auto" w:fill="FFFFFF"/>
          </w:tcPr>
          <w:p w:rsidR="00DA1238" w:rsidRDefault="00DA1238">
            <w:pPr>
              <w:jc w:val="both"/>
              <w:rPr>
                <w:sz w:val="24"/>
              </w:rPr>
            </w:pPr>
          </w:p>
          <w:p w:rsidR="00DA1238" w:rsidRDefault="00DA1238">
            <w:pPr>
              <w:jc w:val="both"/>
              <w:rPr>
                <w:sz w:val="24"/>
              </w:rPr>
            </w:pPr>
          </w:p>
        </w:tc>
        <w:tc>
          <w:tcPr>
            <w:tcW w:w="2053" w:type="dxa"/>
            <w:tcBorders>
              <w:top w:val="single" w:sz="6" w:space="0" w:color="auto"/>
              <w:left w:val="single" w:sz="6" w:space="0" w:color="auto"/>
              <w:bottom w:val="single" w:sz="6" w:space="0" w:color="auto"/>
              <w:right w:val="single" w:sz="6" w:space="0" w:color="auto"/>
            </w:tcBorders>
            <w:shd w:val="clear" w:color="auto" w:fill="FFFFFF"/>
            <w:vAlign w:val="center"/>
          </w:tcPr>
          <w:p w:rsidR="00DA1238" w:rsidRDefault="00DA1238">
            <w:pPr>
              <w:shd w:val="clear" w:color="auto" w:fill="FFFFFF"/>
              <w:jc w:val="both"/>
              <w:rPr>
                <w:color w:val="000000"/>
                <w:sz w:val="24"/>
              </w:rPr>
            </w:pPr>
            <w:r>
              <w:rPr>
                <w:color w:val="000000"/>
                <w:sz w:val="24"/>
              </w:rPr>
              <w:t>Całkowita powierzchnia czerwonego zabarwienia, charakterystycznego dla tej odmiany</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sz w:val="24"/>
              </w:rPr>
            </w:pPr>
          </w:p>
        </w:tc>
        <w:tc>
          <w:tcPr>
            <w:tcW w:w="2053" w:type="dxa"/>
            <w:tcBorders>
              <w:top w:val="single" w:sz="6" w:space="0" w:color="auto"/>
              <w:left w:val="single" w:sz="6" w:space="0" w:color="auto"/>
              <w:bottom w:val="single" w:sz="6" w:space="0" w:color="auto"/>
              <w:right w:val="single" w:sz="6" w:space="0" w:color="auto"/>
            </w:tcBorders>
            <w:shd w:val="clear" w:color="auto" w:fill="FFFFFF"/>
            <w:vAlign w:val="center"/>
          </w:tcPr>
          <w:p w:rsidR="00DA1238" w:rsidRDefault="00DA1238">
            <w:pPr>
              <w:shd w:val="clear" w:color="auto" w:fill="FFFFFF"/>
              <w:jc w:val="both"/>
              <w:rPr>
                <w:color w:val="000000"/>
                <w:sz w:val="24"/>
              </w:rPr>
            </w:pPr>
            <w:r>
              <w:rPr>
                <w:color w:val="000000"/>
                <w:sz w:val="24"/>
              </w:rPr>
              <w:t>Całkowita powierzchnia mieszanego czerwonego zabarwienia, charakterystycznego dla tej odmiany</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sz w:val="24"/>
              </w:rPr>
            </w:pP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DA1238" w:rsidRDefault="00DA1238">
            <w:pPr>
              <w:shd w:val="clear" w:color="auto" w:fill="FFFFFF"/>
              <w:jc w:val="both"/>
              <w:rPr>
                <w:color w:val="000000"/>
                <w:sz w:val="24"/>
              </w:rPr>
            </w:pPr>
            <w:r>
              <w:rPr>
                <w:color w:val="000000"/>
                <w:sz w:val="24"/>
              </w:rPr>
              <w:t>Całkowita powierzchnia lekko zabarwionego, zaczerwienionego lub smugowatego wybarwienia, charakterystycznego dla tej odmiany</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sz w:val="24"/>
              </w:rPr>
            </w:pPr>
          </w:p>
        </w:tc>
        <w:tc>
          <w:tcPr>
            <w:tcW w:w="1987" w:type="dxa"/>
            <w:tcBorders>
              <w:top w:val="single" w:sz="4" w:space="0" w:color="auto"/>
              <w:left w:val="single" w:sz="6" w:space="0" w:color="auto"/>
              <w:bottom w:val="single" w:sz="6" w:space="0" w:color="auto"/>
              <w:right w:val="single" w:sz="4" w:space="0" w:color="auto"/>
            </w:tcBorders>
            <w:shd w:val="clear" w:color="auto" w:fill="FFFFFF"/>
          </w:tcPr>
          <w:p w:rsidR="00DA1238" w:rsidRDefault="00DA1238">
            <w:pPr>
              <w:shd w:val="clear" w:color="auto" w:fill="FFFFFF"/>
              <w:jc w:val="both"/>
              <w:rPr>
                <w:sz w:val="24"/>
              </w:rPr>
            </w:pPr>
          </w:p>
          <w:p w:rsidR="00DA1238" w:rsidRDefault="00DA1238">
            <w:pPr>
              <w:shd w:val="clear" w:color="auto" w:fill="FFFFFF"/>
              <w:jc w:val="both"/>
              <w:rPr>
                <w:sz w:val="24"/>
              </w:rPr>
            </w:pPr>
          </w:p>
        </w:tc>
      </w:tr>
      <w:tr w:rsidR="00DA1238">
        <w:tblPrEx>
          <w:tblCellMar>
            <w:top w:w="0" w:type="dxa"/>
            <w:bottom w:w="0" w:type="dxa"/>
          </w:tblCellMar>
        </w:tblPrEx>
        <w:trPr>
          <w:trHeight w:hRule="exact" w:val="374"/>
        </w:trPr>
        <w:tc>
          <w:tcPr>
            <w:tcW w:w="1320" w:type="dxa"/>
            <w:tcBorders>
              <w:top w:val="single" w:sz="6" w:space="0" w:color="auto"/>
              <w:left w:val="single" w:sz="4"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r>
              <w:rPr>
                <w:sz w:val="24"/>
              </w:rPr>
              <w:t xml:space="preserve">Klasa </w:t>
            </w:r>
            <w:proofErr w:type="gramStart"/>
            <w:r>
              <w:rPr>
                <w:sz w:val="24"/>
              </w:rPr>
              <w:t>Ekstra</w:t>
            </w:r>
            <w:proofErr w:type="gramEnd"/>
          </w:p>
        </w:tc>
        <w:tc>
          <w:tcPr>
            <w:tcW w:w="2053"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3/4</w:t>
            </w:r>
            <w:proofErr w:type="gramEnd"/>
          </w:p>
        </w:tc>
        <w:tc>
          <w:tcPr>
            <w:tcW w:w="2053"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1/2</w:t>
            </w:r>
            <w:proofErr w:type="gramEnd"/>
          </w:p>
        </w:tc>
        <w:tc>
          <w:tcPr>
            <w:tcW w:w="2153"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1/3</w:t>
            </w:r>
            <w:proofErr w:type="gramEnd"/>
          </w:p>
        </w:tc>
        <w:tc>
          <w:tcPr>
            <w:tcW w:w="1987" w:type="dxa"/>
            <w:tcBorders>
              <w:top w:val="single" w:sz="6" w:space="0" w:color="auto"/>
              <w:left w:val="single" w:sz="6" w:space="0" w:color="auto"/>
              <w:bottom w:val="single" w:sz="4" w:space="0" w:color="auto"/>
              <w:right w:val="single" w:sz="4" w:space="0" w:color="auto"/>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1382"/>
        </w:trPr>
        <w:tc>
          <w:tcPr>
            <w:tcW w:w="1320" w:type="dxa"/>
            <w:tcBorders>
              <w:top w:val="single" w:sz="4" w:space="0" w:color="auto"/>
              <w:left w:val="single" w:sz="4" w:space="0" w:color="auto"/>
              <w:bottom w:val="single" w:sz="4" w:space="0" w:color="auto"/>
              <w:right w:val="single" w:sz="6" w:space="0" w:color="auto"/>
            </w:tcBorders>
            <w:shd w:val="clear" w:color="auto" w:fill="FFFFFF"/>
            <w:vAlign w:val="center"/>
          </w:tcPr>
          <w:p w:rsidR="00DA1238" w:rsidRDefault="00DA1238">
            <w:pPr>
              <w:shd w:val="clear" w:color="auto" w:fill="FFFFFF"/>
              <w:jc w:val="both"/>
              <w:rPr>
                <w:sz w:val="24"/>
              </w:rPr>
            </w:pPr>
            <w:r>
              <w:rPr>
                <w:color w:val="000000"/>
                <w:sz w:val="24"/>
              </w:rPr>
              <w:t>Klasa I</w:t>
            </w:r>
          </w:p>
        </w:tc>
        <w:tc>
          <w:tcPr>
            <w:tcW w:w="2053" w:type="dxa"/>
            <w:tcBorders>
              <w:top w:val="single" w:sz="4" w:space="0" w:color="auto"/>
              <w:left w:val="single" w:sz="6" w:space="0" w:color="auto"/>
              <w:bottom w:val="single" w:sz="4" w:space="0" w:color="auto"/>
              <w:right w:val="single" w:sz="6" w:space="0" w:color="auto"/>
            </w:tcBorders>
            <w:shd w:val="clear" w:color="auto" w:fill="FFFFFF"/>
            <w:vAlign w:val="center"/>
          </w:tcPr>
          <w:p w:rsidR="00DA1238" w:rsidRDefault="00DA1238">
            <w:pPr>
              <w:shd w:val="clear" w:color="auto" w:fill="FFFFFF"/>
              <w:jc w:val="both"/>
              <w:rPr>
                <w:sz w:val="24"/>
              </w:rPr>
            </w:pPr>
            <w:r>
              <w:rPr>
                <w:color w:val="000000"/>
                <w:sz w:val="24"/>
              </w:rPr>
              <w:t>1/2</w:t>
            </w:r>
          </w:p>
        </w:tc>
        <w:tc>
          <w:tcPr>
            <w:tcW w:w="2053" w:type="dxa"/>
            <w:tcBorders>
              <w:top w:val="single" w:sz="4" w:space="0" w:color="auto"/>
              <w:left w:val="single" w:sz="6" w:space="0" w:color="auto"/>
              <w:bottom w:val="single" w:sz="4" w:space="0" w:color="auto"/>
              <w:right w:val="single" w:sz="6" w:space="0" w:color="auto"/>
            </w:tcBorders>
            <w:shd w:val="clear" w:color="auto" w:fill="FFFFFF"/>
            <w:vAlign w:val="center"/>
          </w:tcPr>
          <w:p w:rsidR="00DA1238" w:rsidRDefault="00DA1238">
            <w:pPr>
              <w:shd w:val="clear" w:color="auto" w:fill="FFFFFF"/>
              <w:jc w:val="both"/>
              <w:rPr>
                <w:sz w:val="24"/>
              </w:rPr>
            </w:pPr>
            <w:r>
              <w:rPr>
                <w:color w:val="000000"/>
                <w:sz w:val="24"/>
              </w:rPr>
              <w:t>1/3</w:t>
            </w:r>
          </w:p>
        </w:tc>
        <w:tc>
          <w:tcPr>
            <w:tcW w:w="2153" w:type="dxa"/>
            <w:tcBorders>
              <w:top w:val="single" w:sz="4" w:space="0" w:color="auto"/>
              <w:left w:val="single" w:sz="6" w:space="0" w:color="auto"/>
              <w:bottom w:val="single" w:sz="4" w:space="0" w:color="auto"/>
              <w:right w:val="single" w:sz="6" w:space="0" w:color="auto"/>
            </w:tcBorders>
            <w:shd w:val="clear" w:color="auto" w:fill="FFFFFF"/>
            <w:vAlign w:val="center"/>
          </w:tcPr>
          <w:p w:rsidR="00DA1238" w:rsidRDefault="00DA1238">
            <w:pPr>
              <w:shd w:val="clear" w:color="auto" w:fill="FFFFFF"/>
              <w:jc w:val="both"/>
              <w:rPr>
                <w:sz w:val="24"/>
              </w:rPr>
            </w:pPr>
            <w:r>
              <w:rPr>
                <w:color w:val="000000"/>
                <w:sz w:val="24"/>
              </w:rPr>
              <w:t>1/10</w:t>
            </w:r>
          </w:p>
        </w:tc>
        <w:tc>
          <w:tcPr>
            <w:tcW w:w="1987" w:type="dxa"/>
            <w:tcBorders>
              <w:top w:val="single" w:sz="4" w:space="0" w:color="auto"/>
              <w:left w:val="single" w:sz="6" w:space="0" w:color="auto"/>
              <w:bottom w:val="single" w:sz="4" w:space="0" w:color="auto"/>
              <w:right w:val="single" w:sz="4" w:space="0" w:color="auto"/>
            </w:tcBorders>
            <w:shd w:val="clear" w:color="auto" w:fill="FFFFFF"/>
            <w:vAlign w:val="center"/>
          </w:tcPr>
          <w:p w:rsidR="00DA1238" w:rsidRDefault="00DA1238">
            <w:pPr>
              <w:shd w:val="clear" w:color="auto" w:fill="FFFFFF"/>
              <w:jc w:val="both"/>
              <w:rPr>
                <w:sz w:val="24"/>
              </w:rPr>
            </w:pPr>
            <w:r>
              <w:rPr>
                <w:color w:val="000000"/>
                <w:sz w:val="24"/>
              </w:rPr>
              <w:t>Brak wymagań odnośnie czerwonego wybarwienia</w:t>
            </w:r>
          </w:p>
        </w:tc>
      </w:tr>
      <w:tr w:rsidR="00DA1238">
        <w:tblPrEx>
          <w:tblCellMar>
            <w:top w:w="0" w:type="dxa"/>
            <w:bottom w:w="0" w:type="dxa"/>
          </w:tblCellMar>
        </w:tblPrEx>
        <w:trPr>
          <w:trHeight w:hRule="exact" w:val="451"/>
        </w:trPr>
        <w:tc>
          <w:tcPr>
            <w:tcW w:w="1320" w:type="dxa"/>
            <w:tcBorders>
              <w:top w:val="single" w:sz="4" w:space="0" w:color="auto"/>
              <w:left w:val="single" w:sz="4"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Klasa II</w:t>
            </w:r>
          </w:p>
        </w:tc>
        <w:tc>
          <w:tcPr>
            <w:tcW w:w="2053" w:type="dxa"/>
            <w:tcBorders>
              <w:top w:val="single" w:sz="4"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1/4</w:t>
            </w:r>
          </w:p>
        </w:tc>
        <w:tc>
          <w:tcPr>
            <w:tcW w:w="2053" w:type="dxa"/>
            <w:tcBorders>
              <w:top w:val="single" w:sz="4"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1/10</w:t>
            </w:r>
          </w:p>
        </w:tc>
        <w:tc>
          <w:tcPr>
            <w:tcW w:w="2153" w:type="dxa"/>
            <w:tcBorders>
              <w:top w:val="single" w:sz="4"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w:t>
            </w:r>
          </w:p>
        </w:tc>
        <w:tc>
          <w:tcPr>
            <w:tcW w:w="1987" w:type="dxa"/>
            <w:tcBorders>
              <w:top w:val="single" w:sz="4" w:space="0" w:color="auto"/>
              <w:left w:val="single" w:sz="6" w:space="0" w:color="auto"/>
              <w:bottom w:val="single" w:sz="6" w:space="0" w:color="auto"/>
              <w:right w:val="single" w:sz="4" w:space="0" w:color="auto"/>
            </w:tcBorders>
            <w:shd w:val="clear" w:color="auto" w:fill="FFFFFF"/>
          </w:tcPr>
          <w:p w:rsidR="00DA1238" w:rsidRDefault="00DA1238">
            <w:pPr>
              <w:shd w:val="clear" w:color="auto" w:fill="FFFFFF"/>
              <w:jc w:val="both"/>
              <w:rPr>
                <w:sz w:val="24"/>
              </w:rPr>
            </w:pPr>
          </w:p>
        </w:tc>
      </w:tr>
    </w:tbl>
    <w:p w:rsidR="00DA1238" w:rsidRDefault="00DA1238">
      <w:pPr>
        <w:shd w:val="clear" w:color="auto" w:fill="FFFFFF"/>
        <w:jc w:val="both"/>
        <w:rPr>
          <w:b/>
          <w:color w:val="000000"/>
          <w:sz w:val="24"/>
        </w:rPr>
      </w:pPr>
    </w:p>
    <w:p w:rsidR="00DA1238" w:rsidRDefault="00DA1238">
      <w:pPr>
        <w:shd w:val="clear" w:color="auto" w:fill="FFFFFF"/>
        <w:jc w:val="both"/>
        <w:rPr>
          <w:b/>
          <w:color w:val="000000"/>
          <w:sz w:val="24"/>
        </w:rPr>
      </w:pPr>
      <w:r>
        <w:rPr>
          <w:b/>
          <w:color w:val="000000"/>
          <w:sz w:val="24"/>
        </w:rPr>
        <w:t>2. Kryteria dotyczące ordzewienia</w:t>
      </w:r>
    </w:p>
    <w:p w:rsidR="00DA1238" w:rsidRDefault="00DA1238">
      <w:pPr>
        <w:shd w:val="clear" w:color="auto" w:fill="FFFFFF"/>
        <w:jc w:val="both"/>
        <w:rPr>
          <w:sz w:val="24"/>
        </w:rPr>
      </w:pPr>
    </w:p>
    <w:p w:rsidR="00DA1238" w:rsidRDefault="00DA1238">
      <w:pPr>
        <w:numPr>
          <w:ilvl w:val="0"/>
          <w:numId w:val="8"/>
        </w:numPr>
        <w:shd w:val="clear" w:color="auto" w:fill="FFFFFF"/>
        <w:tabs>
          <w:tab w:val="left" w:pos="1310"/>
        </w:tabs>
        <w:ind w:left="280" w:hanging="280"/>
        <w:jc w:val="both"/>
        <w:rPr>
          <w:b/>
          <w:color w:val="000000"/>
          <w:sz w:val="24"/>
        </w:rPr>
      </w:pPr>
      <w:r>
        <w:rPr>
          <w:b/>
          <w:color w:val="000000"/>
          <w:sz w:val="24"/>
        </w:rPr>
        <w:t xml:space="preserve">Grupa R: </w:t>
      </w:r>
      <w:r>
        <w:rPr>
          <w:color w:val="000000"/>
          <w:sz w:val="24"/>
        </w:rPr>
        <w:t>Odmiany, dla których ordzewienie stanowi cechę charakterystyczną skórki i nie jest wadą, jeżeli jest typową cechą wyglądu odmiany.</w:t>
      </w:r>
    </w:p>
    <w:p w:rsidR="00DA1238" w:rsidRDefault="00DA1238">
      <w:pPr>
        <w:shd w:val="clear" w:color="auto" w:fill="FFFFFF"/>
        <w:tabs>
          <w:tab w:val="left" w:pos="1310"/>
        </w:tabs>
        <w:jc w:val="both"/>
        <w:rPr>
          <w:b/>
          <w:color w:val="000000"/>
          <w:sz w:val="24"/>
        </w:rPr>
      </w:pPr>
    </w:p>
    <w:p w:rsidR="00DA1238" w:rsidRDefault="00DA1238">
      <w:pPr>
        <w:numPr>
          <w:ilvl w:val="0"/>
          <w:numId w:val="8"/>
        </w:numPr>
        <w:shd w:val="clear" w:color="auto" w:fill="FFFFFF"/>
        <w:tabs>
          <w:tab w:val="left" w:pos="1310"/>
        </w:tabs>
        <w:ind w:left="336" w:hanging="336"/>
        <w:jc w:val="both"/>
        <w:rPr>
          <w:color w:val="000000"/>
          <w:sz w:val="24"/>
        </w:rPr>
      </w:pPr>
      <w:r>
        <w:rPr>
          <w:color w:val="000000"/>
          <w:sz w:val="24"/>
        </w:rPr>
        <w:t xml:space="preserve">Dla odmian nieoznaczonych </w:t>
      </w:r>
      <w:proofErr w:type="gramStart"/>
      <w:r>
        <w:rPr>
          <w:color w:val="000000"/>
          <w:sz w:val="24"/>
        </w:rPr>
        <w:t>symbolem „R</w:t>
      </w:r>
      <w:proofErr w:type="gramEnd"/>
      <w:r>
        <w:rPr>
          <w:color w:val="000000"/>
          <w:sz w:val="24"/>
        </w:rPr>
        <w:t>” na poniższej liście, ordzewienie jest dopuszczalne w ramach następujących limitów:</w:t>
      </w:r>
    </w:p>
    <w:p w:rsidR="00DA1238" w:rsidRDefault="00DA1238">
      <w:pPr>
        <w:jc w:val="both"/>
        <w:rPr>
          <w:sz w:val="24"/>
        </w:rPr>
      </w:pPr>
    </w:p>
    <w:tbl>
      <w:tblPr>
        <w:tblW w:w="0" w:type="auto"/>
        <w:tblInd w:w="40" w:type="dxa"/>
        <w:tblLayout w:type="fixed"/>
        <w:tblCellMar>
          <w:left w:w="40" w:type="dxa"/>
          <w:right w:w="40" w:type="dxa"/>
        </w:tblCellMar>
        <w:tblLook w:val="0000"/>
      </w:tblPr>
      <w:tblGrid>
        <w:gridCol w:w="2074"/>
        <w:gridCol w:w="2045"/>
        <w:gridCol w:w="2054"/>
        <w:gridCol w:w="2045"/>
        <w:gridCol w:w="2222"/>
      </w:tblGrid>
      <w:tr w:rsidR="00DA1238">
        <w:tblPrEx>
          <w:tblCellMar>
            <w:top w:w="0" w:type="dxa"/>
            <w:bottom w:w="0" w:type="dxa"/>
          </w:tblCellMar>
        </w:tblPrEx>
        <w:trPr>
          <w:trHeight w:hRule="exact" w:val="355"/>
        </w:trPr>
        <w:tc>
          <w:tcPr>
            <w:tcW w:w="207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Klasa „</w:t>
            </w:r>
            <w:proofErr w:type="gramStart"/>
            <w:r>
              <w:rPr>
                <w:color w:val="000000"/>
                <w:sz w:val="24"/>
              </w:rPr>
              <w:t>Ekstra</w:t>
            </w:r>
            <w:proofErr w:type="gramEnd"/>
            <w:r>
              <w:rPr>
                <w:color w:val="000000"/>
                <w:sz w:val="24"/>
              </w:rPr>
              <w:t>”</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Klasa I</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Klasa II</w:t>
            </w:r>
          </w:p>
        </w:tc>
        <w:tc>
          <w:tcPr>
            <w:tcW w:w="2222"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center"/>
              <w:rPr>
                <w:sz w:val="24"/>
              </w:rPr>
            </w:pPr>
            <w:r>
              <w:rPr>
                <w:color w:val="000000"/>
                <w:sz w:val="24"/>
              </w:rPr>
              <w:t>Tolerancja dla Klasy II</w:t>
            </w:r>
          </w:p>
        </w:tc>
      </w:tr>
      <w:tr w:rsidR="00DA1238">
        <w:tblPrEx>
          <w:tblCellMar>
            <w:top w:w="0" w:type="dxa"/>
            <w:bottom w:w="0" w:type="dxa"/>
          </w:tblCellMar>
        </w:tblPrEx>
        <w:trPr>
          <w:cantSplit/>
          <w:trHeight w:hRule="exact" w:val="1977"/>
        </w:trPr>
        <w:tc>
          <w:tcPr>
            <w:tcW w:w="2074" w:type="dxa"/>
            <w:vMerge w:val="restart"/>
            <w:tcBorders>
              <w:top w:val="single" w:sz="6" w:space="0" w:color="auto"/>
              <w:left w:val="nil"/>
              <w:bottom w:val="nil"/>
              <w:right w:val="single" w:sz="6" w:space="0" w:color="auto"/>
            </w:tcBorders>
            <w:shd w:val="clear" w:color="auto" w:fill="FFFFFF"/>
          </w:tcPr>
          <w:p w:rsidR="00DA1238" w:rsidRDefault="00DA1238">
            <w:pPr>
              <w:shd w:val="clear" w:color="auto" w:fill="FFFFFF"/>
              <w:jc w:val="both"/>
              <w:rPr>
                <w:sz w:val="24"/>
              </w:rPr>
            </w:pPr>
            <w:r>
              <w:rPr>
                <w:color w:val="000000"/>
                <w:sz w:val="24"/>
              </w:rPr>
              <w:t>(i) Brązowe plamy</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ind w:left="280" w:hanging="266"/>
              <w:jc w:val="both"/>
              <w:rPr>
                <w:sz w:val="24"/>
              </w:rPr>
            </w:pPr>
            <w:r>
              <w:rPr>
                <w:color w:val="000000"/>
                <w:sz w:val="24"/>
              </w:rPr>
              <w:t>—</w:t>
            </w:r>
            <w:r>
              <w:rPr>
                <w:color w:val="000000"/>
                <w:sz w:val="24"/>
              </w:rPr>
              <w:tab/>
              <w:t>nie na zewnątrz wgłębienia szypułkowego</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tabs>
                <w:tab w:val="left" w:pos="-8826"/>
              </w:tabs>
              <w:ind w:left="335" w:hanging="335"/>
              <w:rPr>
                <w:sz w:val="24"/>
              </w:rPr>
            </w:pPr>
            <w:r>
              <w:rPr>
                <w:color w:val="000000"/>
                <w:sz w:val="24"/>
              </w:rPr>
              <w:t>—</w:t>
            </w:r>
            <w:r>
              <w:rPr>
                <w:color w:val="000000"/>
                <w:sz w:val="24"/>
              </w:rPr>
              <w:tab/>
              <w:t xml:space="preserve">mogą nieznacznie wychodzić poza </w:t>
            </w:r>
            <w:r>
              <w:rPr>
                <w:sz w:val="24"/>
              </w:rPr>
              <w:t>wgłębienie szypułkowe lub zagłębienia słupkowe</w:t>
            </w:r>
          </w:p>
          <w:p w:rsidR="00DA1238" w:rsidRDefault="00DA1238">
            <w:pPr>
              <w:shd w:val="clear" w:color="auto" w:fill="FFFFFF"/>
              <w:jc w:val="both"/>
              <w:rPr>
                <w:sz w:val="24"/>
              </w:rPr>
            </w:pP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ind w:left="324" w:hanging="324"/>
              <w:jc w:val="both"/>
              <w:rPr>
                <w:sz w:val="24"/>
              </w:rPr>
            </w:pPr>
            <w:r>
              <w:rPr>
                <w:color w:val="000000"/>
                <w:sz w:val="24"/>
              </w:rPr>
              <w:t>—</w:t>
            </w:r>
            <w:r>
              <w:rPr>
                <w:color w:val="000000"/>
                <w:sz w:val="24"/>
              </w:rPr>
              <w:tab/>
              <w:t xml:space="preserve">mogą wychodzić poza </w:t>
            </w:r>
            <w:r>
              <w:rPr>
                <w:sz w:val="24"/>
              </w:rPr>
              <w:t>wgłębienie szypułkowe lub zagłębienia słupkowe</w:t>
            </w:r>
          </w:p>
        </w:tc>
        <w:tc>
          <w:tcPr>
            <w:tcW w:w="2222"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tabs>
                <w:tab w:val="left" w:pos="382"/>
              </w:tabs>
              <w:ind w:left="379" w:hanging="379"/>
              <w:rPr>
                <w:sz w:val="24"/>
              </w:rPr>
            </w:pPr>
            <w:r>
              <w:rPr>
                <w:color w:val="000000"/>
                <w:sz w:val="24"/>
              </w:rPr>
              <w:t>—</w:t>
            </w:r>
            <w:r>
              <w:rPr>
                <w:color w:val="000000"/>
                <w:sz w:val="24"/>
              </w:rPr>
              <w:tab/>
            </w:r>
            <w:r>
              <w:rPr>
                <w:sz w:val="24"/>
              </w:rPr>
              <w:t>Owoce nieróżniące się znacznie wyglądem i stanem w opakowaniu</w:t>
            </w:r>
          </w:p>
        </w:tc>
      </w:tr>
      <w:tr w:rsidR="00DA1238">
        <w:tblPrEx>
          <w:tblCellMar>
            <w:top w:w="0" w:type="dxa"/>
            <w:bottom w:w="0" w:type="dxa"/>
          </w:tblCellMar>
        </w:tblPrEx>
        <w:trPr>
          <w:trHeight w:hRule="exact" w:val="566"/>
        </w:trPr>
        <w:tc>
          <w:tcPr>
            <w:tcW w:w="2074" w:type="dxa"/>
            <w:tcBorders>
              <w:top w:val="nil"/>
              <w:left w:val="nil"/>
              <w:bottom w:val="single" w:sz="6" w:space="0" w:color="auto"/>
              <w:right w:val="single" w:sz="6" w:space="0" w:color="auto"/>
            </w:tcBorders>
            <w:shd w:val="clear" w:color="auto" w:fill="FFFFFF"/>
          </w:tcPr>
          <w:p w:rsidR="00DA1238" w:rsidRDefault="00DA1238">
            <w:pPr>
              <w:jc w:val="both"/>
              <w:rPr>
                <w:sz w:val="24"/>
              </w:rPr>
            </w:pPr>
          </w:p>
          <w:p w:rsidR="00DA1238" w:rsidRDefault="00DA1238">
            <w:pPr>
              <w:jc w:val="both"/>
              <w:rPr>
                <w:sz w:val="24"/>
              </w:rPr>
            </w:pP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 nieszorstkie</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 nieszorstkie</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 lekko szorstkie</w:t>
            </w:r>
          </w:p>
        </w:tc>
        <w:tc>
          <w:tcPr>
            <w:tcW w:w="2222"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557"/>
        </w:trPr>
        <w:tc>
          <w:tcPr>
            <w:tcW w:w="207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(ii) Ordzewienie</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4099"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rPr>
                <w:sz w:val="24"/>
              </w:rPr>
            </w:pPr>
            <w:r>
              <w:rPr>
                <w:color w:val="000000"/>
                <w:sz w:val="24"/>
              </w:rPr>
              <w:t>Maksymalna dozwolona powierzchnia owocu</w:t>
            </w:r>
          </w:p>
        </w:tc>
        <w:tc>
          <w:tcPr>
            <w:tcW w:w="2222"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2888"/>
        </w:trPr>
        <w:tc>
          <w:tcPr>
            <w:tcW w:w="207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tabs>
                <w:tab w:val="left" w:pos="320"/>
              </w:tabs>
              <w:ind w:left="320" w:hanging="320"/>
              <w:rPr>
                <w:sz w:val="24"/>
              </w:rPr>
            </w:pPr>
            <w:r>
              <w:rPr>
                <w:color w:val="000000"/>
                <w:sz w:val="24"/>
              </w:rPr>
              <w:lastRenderedPageBreak/>
              <w:t>—</w:t>
            </w:r>
            <w:r>
              <w:rPr>
                <w:color w:val="000000"/>
                <w:sz w:val="24"/>
              </w:rPr>
              <w:tab/>
              <w:t>blade, podobne do siatki ordzewienie (niekontrastujące zbytnio z ogólnym wybarwieniem owocu)</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tabs>
                <w:tab w:val="left" w:pos="406"/>
              </w:tabs>
              <w:ind w:left="434" w:hanging="434"/>
              <w:rPr>
                <w:sz w:val="24"/>
              </w:rPr>
            </w:pPr>
            <w:r>
              <w:rPr>
                <w:color w:val="000000"/>
                <w:sz w:val="24"/>
              </w:rPr>
              <w:t>—</w:t>
            </w:r>
            <w:r>
              <w:rPr>
                <w:color w:val="000000"/>
                <w:sz w:val="24"/>
              </w:rPr>
              <w:tab/>
              <w:t xml:space="preserve">nieznaczne i </w:t>
            </w:r>
            <w:r>
              <w:rPr>
                <w:sz w:val="24"/>
              </w:rPr>
              <w:t>sporadyczne</w:t>
            </w:r>
            <w:r>
              <w:rPr>
                <w:color w:val="000000"/>
                <w:sz w:val="24"/>
              </w:rPr>
              <w:t xml:space="preserve"> ślady ordzewienia, niezmieniające ogólnego wyglądu owocu ani pozostałych owoców w opakowaniu</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1/5</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1/2</w:t>
            </w:r>
          </w:p>
        </w:tc>
        <w:tc>
          <w:tcPr>
            <w:tcW w:w="2222"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ind w:left="323" w:hanging="323"/>
              <w:rPr>
                <w:sz w:val="24"/>
              </w:rPr>
            </w:pPr>
            <w:r>
              <w:rPr>
                <w:color w:val="000000"/>
                <w:sz w:val="24"/>
              </w:rPr>
              <w:t>—</w:t>
            </w:r>
            <w:r>
              <w:rPr>
                <w:color w:val="000000"/>
                <w:sz w:val="24"/>
              </w:rPr>
              <w:tab/>
            </w:r>
            <w:r>
              <w:rPr>
                <w:sz w:val="24"/>
              </w:rPr>
              <w:t>Owoce nieróżniące się znacznie wyglądem i stanem w opakowaniu</w:t>
            </w:r>
          </w:p>
        </w:tc>
      </w:tr>
      <w:tr w:rsidR="00DA1238">
        <w:tblPrEx>
          <w:tblCellMar>
            <w:top w:w="0" w:type="dxa"/>
            <w:bottom w:w="0" w:type="dxa"/>
          </w:tblCellMar>
        </w:tblPrEx>
        <w:trPr>
          <w:trHeight w:hRule="exact" w:val="1810"/>
        </w:trPr>
        <w:tc>
          <w:tcPr>
            <w:tcW w:w="207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 znaczne</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 brak</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1/20</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1/3</w:t>
            </w:r>
          </w:p>
        </w:tc>
        <w:tc>
          <w:tcPr>
            <w:tcW w:w="2222"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tabs>
                <w:tab w:val="left" w:pos="382"/>
              </w:tabs>
              <w:ind w:left="379" w:hanging="379"/>
              <w:rPr>
                <w:sz w:val="24"/>
              </w:rPr>
            </w:pPr>
            <w:r>
              <w:rPr>
                <w:color w:val="000000"/>
                <w:sz w:val="24"/>
              </w:rPr>
              <w:t>—</w:t>
            </w:r>
            <w:r>
              <w:rPr>
                <w:color w:val="000000"/>
                <w:sz w:val="24"/>
              </w:rPr>
              <w:tab/>
            </w:r>
            <w:r>
              <w:rPr>
                <w:sz w:val="24"/>
              </w:rPr>
              <w:t>Owoce nieróżniące się znacznie wyglądem i stanem w opakowaniu</w:t>
            </w:r>
            <w:r>
              <w:rPr>
                <w:color w:val="000000"/>
                <w:sz w:val="24"/>
              </w:rPr>
              <w:t xml:space="preserve"> w danym opakowaniu</w:t>
            </w:r>
          </w:p>
        </w:tc>
      </w:tr>
      <w:tr w:rsidR="00DA1238">
        <w:tblPrEx>
          <w:tblCellMar>
            <w:top w:w="0" w:type="dxa"/>
            <w:bottom w:w="0" w:type="dxa"/>
          </w:tblCellMar>
        </w:tblPrEx>
        <w:trPr>
          <w:trHeight w:hRule="exact" w:val="5005"/>
        </w:trPr>
        <w:tc>
          <w:tcPr>
            <w:tcW w:w="2074" w:type="dxa"/>
            <w:tcBorders>
              <w:top w:val="single" w:sz="6" w:space="0" w:color="auto"/>
              <w:left w:val="nil"/>
              <w:bottom w:val="single" w:sz="4" w:space="0" w:color="auto"/>
              <w:right w:val="single" w:sz="6" w:space="0" w:color="auto"/>
            </w:tcBorders>
            <w:shd w:val="clear" w:color="auto" w:fill="FFFFFF"/>
          </w:tcPr>
          <w:p w:rsidR="00DA1238" w:rsidRDefault="00DA1238">
            <w:pPr>
              <w:shd w:val="clear" w:color="auto" w:fill="FFFFFF"/>
              <w:tabs>
                <w:tab w:val="left" w:pos="305"/>
              </w:tabs>
              <w:ind w:left="352" w:hanging="352"/>
              <w:rPr>
                <w:sz w:val="24"/>
              </w:rPr>
            </w:pPr>
            <w:r>
              <w:rPr>
                <w:color w:val="000000"/>
                <w:sz w:val="24"/>
              </w:rPr>
              <w:t>—</w:t>
            </w:r>
            <w:r>
              <w:rPr>
                <w:color w:val="000000"/>
                <w:sz w:val="24"/>
              </w:rPr>
              <w:tab/>
              <w:t xml:space="preserve">wady łącznie (za wyjątkiem brązowych plam, których nie zalicza się do wad łącznych). </w:t>
            </w:r>
            <w:r>
              <w:rPr>
                <w:sz w:val="24"/>
              </w:rPr>
              <w:t>W żadnym przypadku łączna powierzchnia bladego i wyraźnego ordzewienia oraz wyraźne ordzewienie łącznie nie mogą przekroczyć:</w:t>
            </w:r>
          </w:p>
        </w:tc>
        <w:tc>
          <w:tcPr>
            <w:tcW w:w="2045"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center"/>
              <w:rPr>
                <w:sz w:val="24"/>
              </w:rPr>
            </w:pPr>
            <w:r>
              <w:rPr>
                <w:sz w:val="24"/>
              </w:rPr>
              <w:t>-</w:t>
            </w:r>
          </w:p>
        </w:tc>
        <w:tc>
          <w:tcPr>
            <w:tcW w:w="2054"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1/5</w:t>
            </w:r>
          </w:p>
        </w:tc>
        <w:tc>
          <w:tcPr>
            <w:tcW w:w="2045"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center"/>
              <w:rPr>
                <w:sz w:val="24"/>
              </w:rPr>
            </w:pPr>
            <w:r>
              <w:rPr>
                <w:color w:val="000000"/>
                <w:sz w:val="24"/>
              </w:rPr>
              <w:t>1/2</w:t>
            </w:r>
          </w:p>
        </w:tc>
        <w:tc>
          <w:tcPr>
            <w:tcW w:w="2222" w:type="dxa"/>
            <w:tcBorders>
              <w:top w:val="single" w:sz="6" w:space="0" w:color="auto"/>
              <w:left w:val="single" w:sz="6" w:space="0" w:color="auto"/>
              <w:bottom w:val="single" w:sz="4" w:space="0" w:color="auto"/>
              <w:right w:val="nil"/>
            </w:tcBorders>
            <w:shd w:val="clear" w:color="auto" w:fill="FFFFFF"/>
          </w:tcPr>
          <w:p w:rsidR="00DA1238" w:rsidRDefault="00DA1238">
            <w:pPr>
              <w:shd w:val="clear" w:color="auto" w:fill="FFFFFF"/>
              <w:tabs>
                <w:tab w:val="left" w:pos="382"/>
              </w:tabs>
              <w:ind w:left="379" w:hanging="379"/>
              <w:rPr>
                <w:sz w:val="24"/>
              </w:rPr>
            </w:pPr>
            <w:r>
              <w:rPr>
                <w:color w:val="000000"/>
                <w:sz w:val="24"/>
              </w:rPr>
              <w:t>—</w:t>
            </w:r>
            <w:r>
              <w:rPr>
                <w:color w:val="000000"/>
                <w:sz w:val="24"/>
              </w:rPr>
              <w:tab/>
            </w:r>
            <w:r>
              <w:rPr>
                <w:sz w:val="24"/>
              </w:rPr>
              <w:t>Owoce nieróżniące się znacznie wyglądem i stanem w opakowaniu</w:t>
            </w:r>
          </w:p>
        </w:tc>
      </w:tr>
    </w:tbl>
    <w:p w:rsidR="00DA1238" w:rsidRDefault="00DA1238">
      <w:pPr>
        <w:jc w:val="both"/>
        <w:rPr>
          <w:sz w:val="24"/>
        </w:rPr>
        <w:sectPr w:rsidR="00DA1238">
          <w:type w:val="continuous"/>
          <w:pgSz w:w="11909" w:h="16834" w:code="9"/>
          <w:pgMar w:top="709" w:right="1418" w:bottom="709" w:left="1418" w:header="720" w:footer="720" w:gutter="0"/>
          <w:cols w:space="60"/>
          <w:noEndnote/>
        </w:sectPr>
      </w:pPr>
    </w:p>
    <w:p w:rsidR="00DA1238" w:rsidRDefault="00DA1238">
      <w:pPr>
        <w:pBdr>
          <w:top w:val="single" w:sz="8" w:space="1" w:color="auto"/>
        </w:pBdr>
        <w:jc w:val="both"/>
        <w:rPr>
          <w:sz w:val="24"/>
        </w:rPr>
        <w:sectPr w:rsidR="00DA1238">
          <w:type w:val="continuous"/>
          <w:pgSz w:w="11909" w:h="16834"/>
          <w:pgMar w:top="965" w:right="845" w:bottom="360" w:left="841" w:header="708" w:footer="708" w:gutter="0"/>
          <w:cols w:space="60"/>
          <w:noEndnote/>
        </w:sectPr>
      </w:pPr>
    </w:p>
    <w:p w:rsidR="00DA1238" w:rsidRDefault="00DA1238">
      <w:pPr>
        <w:shd w:val="clear" w:color="auto" w:fill="FFFFFF"/>
        <w:jc w:val="both"/>
        <w:rPr>
          <w:b/>
          <w:color w:val="000000"/>
          <w:sz w:val="24"/>
        </w:rPr>
      </w:pPr>
      <w:r>
        <w:rPr>
          <w:b/>
          <w:color w:val="000000"/>
          <w:sz w:val="24"/>
        </w:rPr>
        <w:lastRenderedPageBreak/>
        <w:t>3. Kryteria wielkości:</w:t>
      </w:r>
    </w:p>
    <w:p w:rsidR="00DA1238" w:rsidRDefault="00DA1238">
      <w:pPr>
        <w:shd w:val="clear" w:color="auto" w:fill="FFFFFF"/>
        <w:jc w:val="both"/>
        <w:rPr>
          <w:sz w:val="24"/>
        </w:rPr>
      </w:pPr>
    </w:p>
    <w:p w:rsidR="00DA1238" w:rsidRDefault="00DA1238">
      <w:pPr>
        <w:shd w:val="clear" w:color="auto" w:fill="FFFFFF"/>
        <w:tabs>
          <w:tab w:val="left" w:pos="1080"/>
        </w:tabs>
        <w:jc w:val="both"/>
        <w:rPr>
          <w:color w:val="000000"/>
          <w:sz w:val="24"/>
        </w:rPr>
      </w:pPr>
      <w:r>
        <w:rPr>
          <w:b/>
          <w:color w:val="000000"/>
          <w:sz w:val="24"/>
        </w:rPr>
        <w:t>Grupa L</w:t>
      </w:r>
      <w:proofErr w:type="gramStart"/>
      <w:r>
        <w:rPr>
          <w:b/>
          <w:color w:val="000000"/>
          <w:sz w:val="24"/>
        </w:rPr>
        <w:t>:</w:t>
      </w:r>
      <w:r>
        <w:rPr>
          <w:b/>
          <w:color w:val="000000"/>
          <w:sz w:val="24"/>
        </w:rPr>
        <w:tab/>
      </w:r>
      <w:r>
        <w:rPr>
          <w:color w:val="000000"/>
          <w:sz w:val="24"/>
        </w:rPr>
        <w:t>odmiany</w:t>
      </w:r>
      <w:proofErr w:type="gramEnd"/>
      <w:r>
        <w:rPr>
          <w:color w:val="000000"/>
          <w:sz w:val="24"/>
        </w:rPr>
        <w:t xml:space="preserve"> o dużych owocach wymienione w drugim akapicie tytułu III niniejszej normy.</w:t>
      </w:r>
    </w:p>
    <w:p w:rsidR="00DA1238" w:rsidRDefault="00DA1238">
      <w:pPr>
        <w:shd w:val="clear" w:color="auto" w:fill="FFFFFF"/>
        <w:jc w:val="both"/>
        <w:rPr>
          <w:sz w:val="24"/>
        </w:rPr>
      </w:pPr>
    </w:p>
    <w:p w:rsidR="00DA1238" w:rsidRDefault="00DA1238">
      <w:pPr>
        <w:pStyle w:val="Tekstpodstawowy"/>
        <w:tabs>
          <w:tab w:val="left" w:pos="180"/>
        </w:tabs>
        <w:ind w:left="252" w:hanging="252"/>
        <w:rPr>
          <w:sz w:val="24"/>
        </w:rPr>
      </w:pPr>
      <w:r>
        <w:rPr>
          <w:color w:val="000000"/>
          <w:sz w:val="24"/>
        </w:rPr>
        <w:t xml:space="preserve">4. NIEPEŁNY WYKAZ ODMIAN JABŁEK </w:t>
      </w:r>
      <w:r>
        <w:rPr>
          <w:sz w:val="24"/>
        </w:rPr>
        <w:t>KLASYFIKOWANYCH WEDŁUG KRYTERIÓW ICH WYBARWIENIA, ORDZEWIENIA I WIELKOŚCI:</w:t>
      </w:r>
    </w:p>
    <w:p w:rsidR="00DA1238" w:rsidRDefault="00DA1238">
      <w:pPr>
        <w:shd w:val="clear" w:color="auto" w:fill="FFFFFF"/>
        <w:jc w:val="center"/>
        <w:rPr>
          <w:sz w:val="24"/>
        </w:rPr>
      </w:pPr>
    </w:p>
    <w:p w:rsidR="00DA1238" w:rsidRDefault="00DA1238">
      <w:pPr>
        <w:shd w:val="clear" w:color="auto" w:fill="FFFFFF"/>
        <w:jc w:val="both"/>
        <w:rPr>
          <w:color w:val="000000"/>
          <w:sz w:val="24"/>
        </w:rPr>
      </w:pPr>
      <w:r>
        <w:rPr>
          <w:color w:val="000000"/>
          <w:sz w:val="24"/>
        </w:rPr>
        <w:t>Owoce zaliczane do gatunków nieujętych na liście powinny być klasyfikowane według cech charakterystycznych dla swojej odmiany.</w:t>
      </w:r>
    </w:p>
    <w:p w:rsidR="00DA1238" w:rsidRDefault="00DA1238">
      <w:pPr>
        <w:shd w:val="clear" w:color="auto" w:fill="FFFFFF"/>
        <w:jc w:val="both"/>
        <w:rPr>
          <w:sz w:val="24"/>
        </w:rPr>
      </w:pPr>
    </w:p>
    <w:p w:rsidR="00DA1238" w:rsidRDefault="00DA1238">
      <w:pPr>
        <w:shd w:val="clear" w:color="auto" w:fill="FFFFFF"/>
        <w:jc w:val="both"/>
        <w:rPr>
          <w:sz w:val="24"/>
        </w:rPr>
      </w:pPr>
      <w:r>
        <w:rPr>
          <w:color w:val="000000"/>
          <w:sz w:val="24"/>
        </w:rPr>
        <w:t xml:space="preserve">Niektóre odmiany ujęte w poniższej liście mogą być sprzedawane pod nazwami handlowymi, w </w:t>
      </w:r>
      <w:proofErr w:type="gramStart"/>
      <w:r>
        <w:rPr>
          <w:color w:val="000000"/>
          <w:sz w:val="24"/>
        </w:rPr>
        <w:t>stosunku do których</w:t>
      </w:r>
      <w:proofErr w:type="gramEnd"/>
      <w:r>
        <w:rPr>
          <w:color w:val="000000"/>
          <w:sz w:val="24"/>
        </w:rPr>
        <w:t xml:space="preserve"> wystąpiono z wnioskiem o zastrzeżenie lub też zostały już zastrzeżone na terenie jednego lub kilku państw. Pierwsza i druga kolumna poniższej tabeli nie uwzględniają takich nazw handlowych. W trzeciej kolumnie podano odnośniki do znanych nazw handlowych wyłącznie do celów informacyjnych.</w:t>
      </w:r>
    </w:p>
    <w:p w:rsidR="00DA1238" w:rsidRDefault="00DA1238">
      <w:pPr>
        <w:jc w:val="both"/>
        <w:rPr>
          <w:sz w:val="24"/>
        </w:rPr>
      </w:pPr>
    </w:p>
    <w:tbl>
      <w:tblPr>
        <w:tblW w:w="0" w:type="auto"/>
        <w:tblInd w:w="40" w:type="dxa"/>
        <w:tblLayout w:type="fixed"/>
        <w:tblCellMar>
          <w:left w:w="40" w:type="dxa"/>
          <w:right w:w="40" w:type="dxa"/>
        </w:tblCellMar>
        <w:tblLook w:val="0000"/>
      </w:tblPr>
      <w:tblGrid>
        <w:gridCol w:w="1814"/>
        <w:gridCol w:w="10"/>
        <w:gridCol w:w="10"/>
        <w:gridCol w:w="1776"/>
        <w:gridCol w:w="9"/>
        <w:gridCol w:w="10"/>
        <w:gridCol w:w="2492"/>
        <w:gridCol w:w="1440"/>
        <w:gridCol w:w="1260"/>
        <w:gridCol w:w="1260"/>
      </w:tblGrid>
      <w:tr w:rsidR="00DA1238">
        <w:tblPrEx>
          <w:tblCellMar>
            <w:top w:w="0" w:type="dxa"/>
            <w:bottom w:w="0" w:type="dxa"/>
          </w:tblCellMar>
        </w:tblPrEx>
        <w:trPr>
          <w:trHeight w:hRule="exact" w:val="518"/>
        </w:trPr>
        <w:tc>
          <w:tcPr>
            <w:tcW w:w="1814" w:type="dxa"/>
            <w:tcBorders>
              <w:top w:val="single" w:sz="6" w:space="0" w:color="auto"/>
              <w:left w:val="nil"/>
              <w:bottom w:val="single" w:sz="6" w:space="0" w:color="auto"/>
              <w:right w:val="single" w:sz="6" w:space="0" w:color="auto"/>
            </w:tcBorders>
            <w:shd w:val="clear" w:color="auto" w:fill="FFFFFF"/>
            <w:vAlign w:val="center"/>
          </w:tcPr>
          <w:p w:rsidR="00DA1238" w:rsidRDefault="00DA1238">
            <w:pPr>
              <w:shd w:val="clear" w:color="auto" w:fill="FFFFFF"/>
              <w:jc w:val="both"/>
              <w:rPr>
                <w:sz w:val="24"/>
              </w:rPr>
            </w:pPr>
            <w:r>
              <w:rPr>
                <w:color w:val="000000"/>
                <w:sz w:val="24"/>
              </w:rPr>
              <w:t>Odmiana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A1238" w:rsidRDefault="00DA1238">
            <w:pPr>
              <w:shd w:val="clear" w:color="auto" w:fill="FFFFFF"/>
              <w:jc w:val="both"/>
              <w:rPr>
                <w:sz w:val="24"/>
              </w:rPr>
            </w:pPr>
            <w:r>
              <w:rPr>
                <w:color w:val="000000"/>
                <w:sz w:val="24"/>
              </w:rPr>
              <w:t>Synonimy</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A1238" w:rsidRDefault="00DA1238">
            <w:pPr>
              <w:shd w:val="clear" w:color="auto" w:fill="FFFFFF"/>
              <w:jc w:val="both"/>
              <w:rPr>
                <w:sz w:val="24"/>
              </w:rPr>
            </w:pPr>
            <w:r>
              <w:rPr>
                <w:color w:val="000000"/>
                <w:sz w:val="24"/>
              </w:rPr>
              <w:t>Nazwa handlowa</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A1238" w:rsidRDefault="00DA1238">
            <w:pPr>
              <w:shd w:val="clear" w:color="auto" w:fill="FFFFFF"/>
              <w:jc w:val="both"/>
              <w:rPr>
                <w:sz w:val="24"/>
              </w:rPr>
            </w:pPr>
            <w:r>
              <w:rPr>
                <w:color w:val="000000"/>
                <w:sz w:val="24"/>
              </w:rPr>
              <w:t>Grupa wybarwienia</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DA1238" w:rsidRDefault="00DA1238">
            <w:pPr>
              <w:shd w:val="clear" w:color="auto" w:fill="FFFFFF"/>
              <w:jc w:val="both"/>
              <w:rPr>
                <w:sz w:val="24"/>
              </w:rPr>
            </w:pPr>
            <w:r>
              <w:rPr>
                <w:color w:val="000000"/>
                <w:sz w:val="24"/>
              </w:rPr>
              <w:t>Ordzewienie</w:t>
            </w:r>
          </w:p>
        </w:tc>
        <w:tc>
          <w:tcPr>
            <w:tcW w:w="1260" w:type="dxa"/>
            <w:tcBorders>
              <w:top w:val="single" w:sz="6" w:space="0" w:color="auto"/>
              <w:left w:val="single" w:sz="6" w:space="0" w:color="auto"/>
              <w:bottom w:val="single" w:sz="6" w:space="0" w:color="auto"/>
              <w:right w:val="nil"/>
            </w:tcBorders>
            <w:shd w:val="clear" w:color="auto" w:fill="FFFFFF"/>
            <w:vAlign w:val="center"/>
          </w:tcPr>
          <w:p w:rsidR="00DA1238" w:rsidRDefault="00DA1238">
            <w:pPr>
              <w:shd w:val="clear" w:color="auto" w:fill="FFFFFF"/>
              <w:jc w:val="both"/>
              <w:rPr>
                <w:sz w:val="24"/>
              </w:rPr>
            </w:pPr>
            <w:r>
              <w:t>Grupa rozmiaru</w:t>
            </w:r>
          </w:p>
        </w:tc>
      </w:tr>
      <w:tr w:rsidR="00DA1238">
        <w:tblPrEx>
          <w:tblCellMar>
            <w:top w:w="0" w:type="dxa"/>
            <w:bottom w:w="0" w:type="dxa"/>
          </w:tblCellMar>
        </w:tblPrEx>
        <w:trPr>
          <w:trHeight w:hRule="exact" w:val="45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African Red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African Carmine</w:t>
            </w:r>
            <w:r>
              <w:rPr>
                <w:color w:val="000000"/>
                <w:sz w:val="24"/>
                <w:vertAlign w:val="superscript"/>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Akane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Tohoku 3</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Primerouge</w:t>
            </w:r>
            <w:r>
              <w:rPr>
                <w:color w:val="000000"/>
                <w:sz w:val="24"/>
                <w:vertAlign w:val="superscript"/>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5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Alborz Seedling</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Aldas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Alice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Alkmene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Early Windsor</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Aiwa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5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Angold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71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Apollo</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Beauty of Blackmoor</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34"/>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Arkcharm</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Arkansas nr 18 A 18</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Arlet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163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Aroma</w:t>
            </w:r>
          </w:p>
          <w:p w:rsidR="00DA1238" w:rsidRDefault="00DA1238">
            <w:pPr>
              <w:shd w:val="clear" w:color="auto" w:fill="FFFFFF"/>
              <w:jc w:val="both"/>
              <w:rPr>
                <w:sz w:val="24"/>
              </w:rPr>
            </w:pPr>
            <w:r>
              <w:rPr>
                <w:color w:val="000000"/>
                <w:sz w:val="24"/>
              </w:rPr>
              <w:t>Mutacje Aroma o czerwonym wybarwieniu, na przykład Aroma Amorosa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C</w:t>
            </w:r>
          </w:p>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5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Auksis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Belfort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Pella</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89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lastRenderedPageBreak/>
              <w:t>Belle de Boskoop oraz mutacje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Belle fleur double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72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Berlepsch</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Freiherr von Berlepsch</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634"/>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Berlepsch rouge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Red Berlepsch Roter Berlepsch</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5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Blushed Golden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Bohemia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5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Boskoop rouge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Red Boskoop Roter Boskoop</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850"/>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Braeburn</w:t>
            </w:r>
          </w:p>
          <w:p w:rsidR="00DA1238" w:rsidRDefault="00DA1238">
            <w:pPr>
              <w:shd w:val="clear" w:color="auto" w:fill="FFFFFF"/>
              <w:jc w:val="both"/>
              <w:rPr>
                <w:sz w:val="24"/>
              </w:rPr>
            </w:pPr>
            <w:r>
              <w:rPr>
                <w:color w:val="000000"/>
                <w:sz w:val="24"/>
              </w:rPr>
              <w:t>Mutacje Braeburn o czerwonym wybarwieniu, na przykład:</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lang w:val="en-US"/>
              </w:rPr>
            </w:pPr>
            <w:r>
              <w:rPr>
                <w:color w:val="000000"/>
                <w:sz w:val="24"/>
                <w:lang w:val="en-US"/>
              </w:rPr>
              <w:t xml:space="preserve">Hidala </w:t>
            </w:r>
          </w:p>
          <w:p w:rsidR="00DA1238" w:rsidRDefault="00DA1238">
            <w:pPr>
              <w:shd w:val="clear" w:color="auto" w:fill="FFFFFF"/>
              <w:jc w:val="both"/>
              <w:rPr>
                <w:color w:val="000000"/>
                <w:sz w:val="24"/>
                <w:lang w:val="en-US"/>
              </w:rPr>
            </w:pPr>
            <w:r>
              <w:rPr>
                <w:color w:val="000000"/>
                <w:sz w:val="24"/>
                <w:lang w:val="en-US"/>
              </w:rPr>
              <w:t>Joburn</w:t>
            </w:r>
          </w:p>
          <w:p w:rsidR="00DA1238" w:rsidRDefault="00DA1238">
            <w:pPr>
              <w:shd w:val="clear" w:color="auto" w:fill="FFFFFF"/>
              <w:jc w:val="both"/>
              <w:rPr>
                <w:sz w:val="24"/>
                <w:lang w:val="en-US"/>
              </w:rPr>
            </w:pPr>
          </w:p>
          <w:p w:rsidR="00DA1238" w:rsidRDefault="00DA1238">
            <w:pPr>
              <w:shd w:val="clear" w:color="auto" w:fill="FFFFFF"/>
              <w:jc w:val="both"/>
              <w:rPr>
                <w:sz w:val="24"/>
                <w:lang w:val="en-US"/>
              </w:rPr>
            </w:pPr>
          </w:p>
          <w:p w:rsidR="00DA1238" w:rsidRDefault="00DA1238">
            <w:pPr>
              <w:shd w:val="clear" w:color="auto" w:fill="FFFFFF"/>
              <w:jc w:val="both"/>
              <w:rPr>
                <w:sz w:val="24"/>
                <w:lang w:val="en-US"/>
              </w:rPr>
            </w:pPr>
          </w:p>
          <w:p w:rsidR="00DA1238" w:rsidRDefault="00DA1238">
            <w:pPr>
              <w:shd w:val="clear" w:color="auto" w:fill="FFFFFF"/>
              <w:jc w:val="both"/>
              <w:rPr>
                <w:color w:val="000000"/>
                <w:sz w:val="24"/>
                <w:lang w:val="en-US"/>
              </w:rPr>
            </w:pPr>
            <w:r>
              <w:rPr>
                <w:color w:val="000000"/>
                <w:sz w:val="24"/>
                <w:lang w:val="en-US"/>
              </w:rPr>
              <w:t xml:space="preserve">Lochbuie Red Braeburn </w:t>
            </w:r>
          </w:p>
          <w:p w:rsidR="00DA1238" w:rsidRDefault="00DA1238">
            <w:pPr>
              <w:shd w:val="clear" w:color="auto" w:fill="FFFFFF"/>
              <w:jc w:val="both"/>
              <w:rPr>
                <w:color w:val="000000"/>
                <w:sz w:val="24"/>
                <w:lang w:val="en-US"/>
              </w:rPr>
            </w:pPr>
            <w:r>
              <w:rPr>
                <w:color w:val="000000"/>
                <w:sz w:val="24"/>
                <w:lang w:val="en-US"/>
              </w:rPr>
              <w:t>Mahana Red Mariri Red</w:t>
            </w:r>
          </w:p>
          <w:p w:rsidR="00DA1238" w:rsidRDefault="00DA1238">
            <w:pPr>
              <w:shd w:val="clear" w:color="auto" w:fill="FFFFFF"/>
              <w:jc w:val="both"/>
              <w:rPr>
                <w:sz w:val="24"/>
                <w:lang w:val="en-US"/>
              </w:rPr>
            </w:pPr>
          </w:p>
          <w:p w:rsidR="00DA1238" w:rsidRDefault="00DA1238">
            <w:pPr>
              <w:shd w:val="clear" w:color="auto" w:fill="FFFFFF"/>
              <w:jc w:val="both"/>
              <w:rPr>
                <w:color w:val="000000"/>
                <w:sz w:val="24"/>
              </w:rPr>
            </w:pPr>
            <w:r>
              <w:rPr>
                <w:color w:val="000000"/>
                <w:sz w:val="24"/>
              </w:rPr>
              <w:t xml:space="preserve">Redfield </w:t>
            </w: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Royal Braeburn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r>
              <w:rPr>
                <w:color w:val="000000"/>
                <w:sz w:val="24"/>
                <w:lang w:val="en-US"/>
              </w:rPr>
              <w:t xml:space="preserve">Hilwell® </w:t>
            </w:r>
          </w:p>
          <w:p w:rsidR="00DA1238" w:rsidRDefault="00DA1238">
            <w:pPr>
              <w:shd w:val="clear" w:color="auto" w:fill="FFFFFF"/>
              <w:jc w:val="both"/>
              <w:rPr>
                <w:color w:val="000000"/>
                <w:sz w:val="24"/>
                <w:lang w:val="en-US"/>
              </w:rPr>
            </w:pPr>
            <w:r>
              <w:rPr>
                <w:color w:val="000000"/>
                <w:sz w:val="24"/>
                <w:lang w:val="en-US"/>
              </w:rPr>
              <w:t xml:space="preserve">Aurora™ </w:t>
            </w:r>
          </w:p>
          <w:p w:rsidR="00DA1238" w:rsidRDefault="00DA1238">
            <w:pPr>
              <w:shd w:val="clear" w:color="auto" w:fill="FFFFFF"/>
              <w:jc w:val="both"/>
              <w:rPr>
                <w:color w:val="000000"/>
                <w:sz w:val="24"/>
                <w:lang w:val="en-US"/>
              </w:rPr>
            </w:pPr>
            <w:r>
              <w:rPr>
                <w:color w:val="000000"/>
                <w:sz w:val="24"/>
                <w:lang w:val="en-US"/>
              </w:rPr>
              <w:t xml:space="preserve">Red Braeburn™ </w:t>
            </w:r>
          </w:p>
          <w:p w:rsidR="00DA1238" w:rsidRDefault="00DA1238">
            <w:pPr>
              <w:shd w:val="clear" w:color="auto" w:fill="FFFFFF"/>
              <w:jc w:val="both"/>
              <w:rPr>
                <w:color w:val="000000"/>
                <w:sz w:val="24"/>
                <w:lang w:val="en-US"/>
              </w:rPr>
            </w:pPr>
            <w:r>
              <w:rPr>
                <w:color w:val="000000"/>
                <w:sz w:val="24"/>
                <w:lang w:val="en-US"/>
              </w:rPr>
              <w:t>Southern Rose™</w:t>
            </w:r>
          </w:p>
          <w:p w:rsidR="00DA1238" w:rsidRDefault="00DA1238">
            <w:pPr>
              <w:shd w:val="clear" w:color="auto" w:fill="FFFFFF"/>
              <w:jc w:val="both"/>
              <w:rPr>
                <w:sz w:val="24"/>
                <w:lang w:val="en-US"/>
              </w:rPr>
            </w:pPr>
          </w:p>
          <w:p w:rsidR="00DA1238" w:rsidRDefault="00DA1238">
            <w:pPr>
              <w:shd w:val="clear" w:color="auto" w:fill="FFFFFF"/>
              <w:jc w:val="both"/>
              <w:rPr>
                <w:color w:val="000000"/>
                <w:sz w:val="24"/>
                <w:lang w:val="en-US"/>
              </w:rPr>
            </w:pPr>
            <w:r>
              <w:rPr>
                <w:color w:val="000000"/>
                <w:sz w:val="24"/>
                <w:lang w:val="en-US"/>
              </w:rPr>
              <w:t xml:space="preserve">Redfield® </w:t>
            </w:r>
          </w:p>
          <w:p w:rsidR="00DA1238" w:rsidRDefault="00DA1238">
            <w:pPr>
              <w:shd w:val="clear" w:color="auto" w:fill="FFFFFF"/>
              <w:jc w:val="both"/>
              <w:rPr>
                <w:color w:val="000000"/>
                <w:sz w:val="24"/>
                <w:lang w:val="en-US"/>
              </w:rPr>
            </w:pPr>
            <w:r>
              <w:rPr>
                <w:color w:val="000000"/>
                <w:sz w:val="24"/>
                <w:lang w:val="en-US"/>
              </w:rPr>
              <w:t xml:space="preserve">Eve™ </w:t>
            </w:r>
          </w:p>
          <w:p w:rsidR="00DA1238" w:rsidRDefault="00DA1238">
            <w:pPr>
              <w:shd w:val="clear" w:color="auto" w:fill="FFFFFF"/>
              <w:jc w:val="both"/>
              <w:rPr>
                <w:color w:val="000000"/>
                <w:sz w:val="24"/>
                <w:lang w:val="en-US"/>
              </w:rPr>
            </w:pPr>
            <w:r>
              <w:rPr>
                <w:color w:val="000000"/>
                <w:sz w:val="24"/>
                <w:lang w:val="en-US"/>
              </w:rPr>
              <w:t xml:space="preserve">Red Braeburn™ </w:t>
            </w:r>
          </w:p>
          <w:p w:rsidR="00DA1238" w:rsidRDefault="00DA1238">
            <w:pPr>
              <w:shd w:val="clear" w:color="auto" w:fill="FFFFFF"/>
              <w:jc w:val="both"/>
              <w:rPr>
                <w:sz w:val="24"/>
                <w:lang w:val="en-US"/>
              </w:rPr>
            </w:pPr>
            <w:r>
              <w:rPr>
                <w:color w:val="000000"/>
                <w:sz w:val="24"/>
                <w:lang w:val="en-US"/>
              </w:rPr>
              <w:t>Southern Rose™</w:t>
            </w: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rPr>
            </w:pPr>
            <w:r>
              <w:rPr>
                <w:color w:val="000000"/>
                <w:sz w:val="24"/>
              </w:rPr>
              <w:t xml:space="preserve">Red Braeburn™ </w:t>
            </w: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Southern Rose™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color w:val="000000"/>
                <w:sz w:val="24"/>
              </w:rPr>
            </w:pPr>
            <w:r>
              <w:rPr>
                <w:color w:val="000000"/>
                <w:sz w:val="24"/>
              </w:rPr>
              <w:t>L</w:t>
            </w:r>
          </w:p>
          <w:p w:rsidR="00DA1238" w:rsidRDefault="00DA1238">
            <w:pPr>
              <w:shd w:val="clear" w:color="auto" w:fill="FFFFFF"/>
              <w:jc w:val="both"/>
              <w:rPr>
                <w:sz w:val="24"/>
              </w:rPr>
            </w:pPr>
            <w:r>
              <w:rPr>
                <w:color w:val="000000"/>
                <w:sz w:val="24"/>
              </w:rPr>
              <w:t xml:space="preserve"> L</w:t>
            </w:r>
          </w:p>
        </w:tc>
      </w:tr>
      <w:tr w:rsidR="00DA1238">
        <w:tblPrEx>
          <w:tblCellMar>
            <w:top w:w="0" w:type="dxa"/>
            <w:bottom w:w="0" w:type="dxa"/>
          </w:tblCellMar>
        </w:tblPrEx>
        <w:trPr>
          <w:trHeight w:hRule="exact" w:val="634"/>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Bramley's Seedling</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Bramley Triomphe de Kiel</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Brettacher S</w:t>
            </w:r>
            <w:r>
              <w:rPr>
                <w:sz w:val="24"/>
              </w:rPr>
              <w:t>ä</w:t>
            </w:r>
            <w:r>
              <w:rPr>
                <w:color w:val="000000"/>
                <w:sz w:val="24"/>
              </w:rPr>
              <w:t>mling</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Calville (grupa…)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Cardinal</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Carola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Kalco</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Caudle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Cameo™</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Charden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Charles Ross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Civni</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Rubens®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Coromandel Red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Corodel</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lastRenderedPageBreak/>
              <w:t>Cortland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2297"/>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Cox's orange pippin i mutacje</w:t>
            </w:r>
          </w:p>
          <w:p w:rsidR="00DA1238" w:rsidRDefault="00DA1238">
            <w:pPr>
              <w:shd w:val="clear" w:color="auto" w:fill="FFFFFF"/>
              <w:jc w:val="both"/>
              <w:rPr>
                <w:color w:val="000000"/>
                <w:sz w:val="24"/>
              </w:rPr>
            </w:pPr>
            <w:r>
              <w:rPr>
                <w:color w:val="000000"/>
                <w:sz w:val="24"/>
              </w:rPr>
              <w:t>Odmiany Cox's Orange Pippin o czerwonym wybarwieniu, na przykład:</w:t>
            </w:r>
          </w:p>
          <w:p w:rsidR="00DA1238" w:rsidRDefault="00DA1238">
            <w:pPr>
              <w:shd w:val="clear" w:color="auto" w:fill="FFFFFF"/>
              <w:jc w:val="both"/>
              <w:rPr>
                <w:sz w:val="24"/>
              </w:rPr>
            </w:pPr>
          </w:p>
          <w:p w:rsidR="00DA1238" w:rsidRDefault="00DA1238">
            <w:pPr>
              <w:shd w:val="clear" w:color="auto" w:fill="FFFFFF"/>
              <w:jc w:val="both"/>
              <w:rPr>
                <w:sz w:val="24"/>
              </w:rPr>
            </w:pPr>
            <w:r>
              <w:rPr>
                <w:color w:val="000000"/>
                <w:sz w:val="24"/>
              </w:rPr>
              <w:t>Cherry Cox</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Cox Orange</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 xml:space="preserve">C </w:t>
            </w: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 xml:space="preserve">R </w:t>
            </w: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Crimson Bramley</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Cripps Pink</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Pink Lady®</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Cripps Red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Sundowner™</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 (</w:t>
            </w:r>
            <w:r>
              <w:rPr>
                <w:color w:val="000000"/>
                <w:sz w:val="24"/>
                <w:vertAlign w:val="superscript"/>
              </w:rPr>
              <w:t>1</w:t>
            </w:r>
            <w:r>
              <w:rPr>
                <w:color w:val="000000"/>
                <w:sz w:val="24"/>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Dalili</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Ambassy®</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Dalinbel</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4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Delblush</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Tentation®</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1258"/>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Delcorf imutacje, na przykład:</w:t>
            </w:r>
          </w:p>
          <w:p w:rsidR="00DA1238" w:rsidRDefault="00DA1238">
            <w:pPr>
              <w:shd w:val="clear" w:color="auto" w:fill="FFFFFF"/>
              <w:jc w:val="both"/>
              <w:rPr>
                <w:sz w:val="24"/>
              </w:rPr>
            </w:pPr>
          </w:p>
          <w:p w:rsidR="00DA1238" w:rsidRDefault="00DA1238">
            <w:pPr>
              <w:shd w:val="clear" w:color="auto" w:fill="FFFFFF"/>
              <w:jc w:val="both"/>
              <w:rPr>
                <w:sz w:val="24"/>
              </w:rPr>
            </w:pPr>
            <w:r>
              <w:rPr>
                <w:color w:val="000000"/>
                <w:sz w:val="24"/>
              </w:rPr>
              <w:t>Dalili Monidel</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Delbarestivale®</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Ambassy®</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32"/>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Delgollune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widowControl/>
              <w:rPr>
                <w:sz w:val="24"/>
              </w:rPr>
            </w:pPr>
            <w:r>
              <w:rPr>
                <w:color w:val="000000"/>
                <w:sz w:val="24"/>
              </w:rPr>
              <w:t>Delbard Jubil</w:t>
            </w:r>
            <w:r>
              <w:rPr>
                <w:sz w:val="24"/>
              </w:rPr>
              <w:t>é</w:t>
            </w:r>
            <w:r>
              <w:rPr>
                <w:color w:val="000000"/>
                <w:sz w:val="24"/>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Delicious ordinaire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Ordinary Delicious</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Deljeni</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Primgold®</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Delikates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Delor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Discovery</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Dunn's Seedling</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Dykmanns Zoet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Egremont Russet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Elan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Elise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Red Delight</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Roblos®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Ellison's orange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Ellison</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692"/>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lastRenderedPageBreak/>
              <w:t>Elstar i mutacje, na przykład:</w:t>
            </w:r>
          </w:p>
          <w:p w:rsidR="00DA1238" w:rsidRDefault="00DA1238">
            <w:pPr>
              <w:shd w:val="clear" w:color="auto" w:fill="FFFFFF"/>
              <w:jc w:val="both"/>
              <w:rPr>
                <w:sz w:val="24"/>
              </w:rPr>
            </w:pPr>
          </w:p>
          <w:p w:rsidR="00DA1238" w:rsidRDefault="00DA1238">
            <w:pPr>
              <w:shd w:val="clear" w:color="auto" w:fill="FFFFFF"/>
              <w:jc w:val="both"/>
              <w:rPr>
                <w:color w:val="000000"/>
                <w:sz w:val="24"/>
                <w:lang w:val="de-DE"/>
              </w:rPr>
            </w:pPr>
            <w:r>
              <w:rPr>
                <w:color w:val="000000"/>
                <w:sz w:val="24"/>
                <w:lang w:val="de-DE"/>
              </w:rPr>
              <w:t xml:space="preserve">Daliter </w:t>
            </w:r>
          </w:p>
          <w:p w:rsidR="00DA1238" w:rsidRDefault="00DA1238">
            <w:pPr>
              <w:shd w:val="clear" w:color="auto" w:fill="FFFFFF"/>
              <w:jc w:val="both"/>
              <w:rPr>
                <w:color w:val="000000"/>
                <w:sz w:val="24"/>
                <w:lang w:val="de-DE"/>
              </w:rPr>
            </w:pPr>
            <w:r>
              <w:rPr>
                <w:color w:val="000000"/>
                <w:sz w:val="24"/>
                <w:lang w:val="de-DE"/>
              </w:rPr>
              <w:t xml:space="preserve">Elshof </w:t>
            </w:r>
          </w:p>
          <w:p w:rsidR="00DA1238" w:rsidRDefault="00DA1238">
            <w:pPr>
              <w:shd w:val="clear" w:color="auto" w:fill="FFFFFF"/>
              <w:jc w:val="both"/>
              <w:rPr>
                <w:sz w:val="24"/>
                <w:lang w:val="de-DE"/>
              </w:rPr>
            </w:pPr>
            <w:r>
              <w:rPr>
                <w:color w:val="000000"/>
                <w:sz w:val="24"/>
                <w:lang w:val="de-DE"/>
              </w:rPr>
              <w:t>Elstar Armhold Elstar Reinhardt</w:t>
            </w:r>
          </w:p>
          <w:p w:rsidR="00DA1238" w:rsidRDefault="00DA1238">
            <w:pPr>
              <w:shd w:val="clear" w:color="auto" w:fill="FFFFFF"/>
              <w:jc w:val="both"/>
              <w:rPr>
                <w:color w:val="000000"/>
                <w:sz w:val="24"/>
                <w:lang w:val="de-DE"/>
              </w:rPr>
            </w:pPr>
          </w:p>
          <w:p w:rsidR="00DA1238" w:rsidRDefault="00DA1238">
            <w:pPr>
              <w:shd w:val="clear" w:color="auto" w:fill="FFFFFF"/>
              <w:jc w:val="both"/>
              <w:rPr>
                <w:color w:val="000000"/>
                <w:sz w:val="24"/>
              </w:rPr>
            </w:pPr>
            <w:r>
              <w:rPr>
                <w:color w:val="000000"/>
                <w:sz w:val="24"/>
              </w:rPr>
              <w:t>Odmiany Elstar o czerwonym wybarwieniu, na przykład:</w:t>
            </w:r>
          </w:p>
          <w:p w:rsidR="00DA1238" w:rsidRDefault="00DA1238">
            <w:pPr>
              <w:shd w:val="clear" w:color="auto" w:fill="FFFFFF"/>
              <w:jc w:val="both"/>
              <w:rPr>
                <w:sz w:val="24"/>
              </w:rPr>
            </w:pPr>
          </w:p>
          <w:p w:rsidR="00DA1238" w:rsidRDefault="00DA1238">
            <w:pPr>
              <w:shd w:val="clear" w:color="auto" w:fill="FFFFFF"/>
              <w:jc w:val="both"/>
              <w:rPr>
                <w:color w:val="000000"/>
                <w:sz w:val="24"/>
                <w:lang w:val="en-US"/>
              </w:rPr>
            </w:pPr>
            <w:r>
              <w:rPr>
                <w:color w:val="000000"/>
                <w:sz w:val="24"/>
                <w:lang w:val="en-US"/>
              </w:rPr>
              <w:t xml:space="preserve">Bel-El </w:t>
            </w:r>
          </w:p>
          <w:p w:rsidR="00DA1238" w:rsidRDefault="00DA1238">
            <w:pPr>
              <w:shd w:val="clear" w:color="auto" w:fill="FFFFFF"/>
              <w:jc w:val="both"/>
              <w:rPr>
                <w:color w:val="000000"/>
                <w:sz w:val="24"/>
                <w:lang w:val="en-US"/>
              </w:rPr>
            </w:pPr>
            <w:r>
              <w:rPr>
                <w:color w:val="000000"/>
                <w:sz w:val="24"/>
                <w:lang w:val="en-US"/>
              </w:rPr>
              <w:t xml:space="preserve">Daliest </w:t>
            </w:r>
          </w:p>
          <w:p w:rsidR="00DA1238" w:rsidRDefault="00DA1238">
            <w:pPr>
              <w:shd w:val="clear" w:color="auto" w:fill="FFFFFF"/>
              <w:jc w:val="both"/>
              <w:rPr>
                <w:color w:val="000000"/>
                <w:sz w:val="24"/>
                <w:lang w:val="en-US"/>
              </w:rPr>
            </w:pPr>
            <w:r>
              <w:rPr>
                <w:color w:val="000000"/>
                <w:sz w:val="24"/>
                <w:lang w:val="en-US"/>
              </w:rPr>
              <w:t xml:space="preserve">Goedhof </w:t>
            </w:r>
          </w:p>
          <w:p w:rsidR="00DA1238" w:rsidRDefault="00DA1238">
            <w:pPr>
              <w:shd w:val="clear" w:color="auto" w:fill="FFFFFF"/>
              <w:jc w:val="both"/>
              <w:rPr>
                <w:color w:val="000000"/>
                <w:sz w:val="24"/>
                <w:lang w:val="en-US"/>
              </w:rPr>
            </w:pPr>
            <w:r>
              <w:rPr>
                <w:color w:val="000000"/>
                <w:sz w:val="24"/>
                <w:lang w:val="en-US"/>
              </w:rPr>
              <w:t xml:space="preserve">Red Elstar </w:t>
            </w:r>
          </w:p>
          <w:p w:rsidR="00DA1238" w:rsidRDefault="00DA1238">
            <w:pPr>
              <w:shd w:val="clear" w:color="auto" w:fill="FFFFFF"/>
              <w:jc w:val="both"/>
              <w:rPr>
                <w:sz w:val="24"/>
              </w:rPr>
            </w:pPr>
            <w:r>
              <w:rPr>
                <w:color w:val="000000"/>
                <w:sz w:val="24"/>
              </w:rPr>
              <w:t>Valstar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sz w:val="24"/>
              </w:rPr>
            </w:pPr>
            <w:r w:rsidRPr="00DE26DB">
              <w:rPr>
                <w:color w:val="000000"/>
                <w:sz w:val="24"/>
              </w:rPr>
              <w:t>Elton™</w:t>
            </w: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r w:rsidRPr="00DE26DB">
              <w:rPr>
                <w:color w:val="000000"/>
                <w:sz w:val="24"/>
              </w:rPr>
              <w:t xml:space="preserve">Red Elswout™ </w:t>
            </w:r>
          </w:p>
          <w:p w:rsidR="00DA1238" w:rsidRPr="00DE26DB" w:rsidRDefault="00DA1238">
            <w:pPr>
              <w:shd w:val="clear" w:color="auto" w:fill="FFFFFF"/>
              <w:jc w:val="both"/>
              <w:rPr>
                <w:color w:val="000000"/>
                <w:sz w:val="24"/>
              </w:rPr>
            </w:pPr>
            <w:r w:rsidRPr="00DE26DB">
              <w:rPr>
                <w:color w:val="000000"/>
                <w:sz w:val="24"/>
              </w:rPr>
              <w:t xml:space="preserve">Elista™ </w:t>
            </w:r>
          </w:p>
          <w:p w:rsidR="00DA1238" w:rsidRPr="00DE26DB" w:rsidRDefault="00DA1238">
            <w:pPr>
              <w:shd w:val="clear" w:color="auto" w:fill="FFFFFF"/>
              <w:jc w:val="both"/>
              <w:rPr>
                <w:sz w:val="24"/>
              </w:rPr>
            </w:pPr>
            <w:r w:rsidRPr="00DE26DB">
              <w:rPr>
                <w:color w:val="000000"/>
                <w:sz w:val="24"/>
              </w:rPr>
              <w:t>Elnica™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C</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Empire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Falstaff</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Fiesta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Red Pippin</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Fiorina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Querina®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Fortune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Fuji i mutacje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3866"/>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Gala</w:t>
            </w:r>
          </w:p>
          <w:p w:rsidR="00DA1238" w:rsidRDefault="00DA1238">
            <w:pPr>
              <w:shd w:val="clear" w:color="auto" w:fill="FFFFFF"/>
              <w:jc w:val="both"/>
              <w:rPr>
                <w:color w:val="000000"/>
                <w:sz w:val="24"/>
              </w:rPr>
            </w:pPr>
            <w:r>
              <w:rPr>
                <w:color w:val="000000"/>
                <w:sz w:val="24"/>
              </w:rPr>
              <w:t>Odmiany Gala o czerwonym wybarwieniu, na przykład:</w:t>
            </w:r>
          </w:p>
          <w:p w:rsidR="00DA1238" w:rsidRDefault="00DA1238">
            <w:pPr>
              <w:shd w:val="clear" w:color="auto" w:fill="FFFFFF"/>
              <w:jc w:val="both"/>
              <w:rPr>
                <w:sz w:val="24"/>
              </w:rPr>
            </w:pPr>
          </w:p>
          <w:p w:rsidR="00DA1238" w:rsidRPr="00DE26DB" w:rsidRDefault="00DA1238">
            <w:pPr>
              <w:shd w:val="clear" w:color="auto" w:fill="FFFFFF"/>
              <w:jc w:val="both"/>
              <w:rPr>
                <w:color w:val="000000"/>
                <w:sz w:val="24"/>
                <w:lang w:val="it-IT"/>
              </w:rPr>
            </w:pPr>
            <w:r w:rsidRPr="00DE26DB">
              <w:rPr>
                <w:color w:val="000000"/>
                <w:sz w:val="24"/>
                <w:lang w:val="it-IT"/>
              </w:rPr>
              <w:t xml:space="preserve">Annaglo </w:t>
            </w:r>
          </w:p>
          <w:p w:rsidR="00DA1238" w:rsidRPr="00DE26DB" w:rsidRDefault="00DA1238">
            <w:pPr>
              <w:shd w:val="clear" w:color="auto" w:fill="FFFFFF"/>
              <w:jc w:val="both"/>
              <w:rPr>
                <w:color w:val="000000"/>
                <w:sz w:val="24"/>
                <w:lang w:val="it-IT"/>
              </w:rPr>
            </w:pPr>
            <w:r w:rsidRPr="00DE26DB">
              <w:rPr>
                <w:color w:val="000000"/>
                <w:sz w:val="24"/>
                <w:lang w:val="it-IT"/>
              </w:rPr>
              <w:t xml:space="preserve">Baigent </w:t>
            </w:r>
          </w:p>
          <w:p w:rsidR="00DA1238" w:rsidRPr="00DE26DB" w:rsidRDefault="00DA1238">
            <w:pPr>
              <w:shd w:val="clear" w:color="auto" w:fill="FFFFFF"/>
              <w:jc w:val="both"/>
              <w:rPr>
                <w:color w:val="000000"/>
                <w:sz w:val="24"/>
                <w:lang w:val="it-IT"/>
              </w:rPr>
            </w:pPr>
            <w:r w:rsidRPr="00DE26DB">
              <w:rPr>
                <w:color w:val="000000"/>
                <w:sz w:val="24"/>
                <w:lang w:val="it-IT"/>
              </w:rPr>
              <w:t xml:space="preserve">Galaxy </w:t>
            </w:r>
          </w:p>
          <w:p w:rsidR="00DA1238" w:rsidRPr="00DE26DB" w:rsidRDefault="00DA1238">
            <w:pPr>
              <w:shd w:val="clear" w:color="auto" w:fill="FFFFFF"/>
              <w:jc w:val="both"/>
              <w:rPr>
                <w:color w:val="000000"/>
                <w:sz w:val="24"/>
                <w:lang w:val="it-IT"/>
              </w:rPr>
            </w:pPr>
            <w:r w:rsidRPr="00DE26DB">
              <w:rPr>
                <w:color w:val="000000"/>
                <w:sz w:val="24"/>
                <w:lang w:val="it-IT"/>
              </w:rPr>
              <w:t xml:space="preserve">Mitchgala Obrogala </w:t>
            </w:r>
          </w:p>
          <w:p w:rsidR="00DA1238" w:rsidRPr="00DE26DB" w:rsidRDefault="00DA1238">
            <w:pPr>
              <w:shd w:val="clear" w:color="auto" w:fill="FFFFFF"/>
              <w:jc w:val="both"/>
              <w:rPr>
                <w:color w:val="000000"/>
                <w:sz w:val="24"/>
                <w:lang w:val="it-IT"/>
              </w:rPr>
            </w:pPr>
            <w:r w:rsidRPr="00DE26DB">
              <w:rPr>
                <w:color w:val="000000"/>
                <w:sz w:val="24"/>
                <w:lang w:val="it-IT"/>
              </w:rPr>
              <w:t xml:space="preserve">Regala </w:t>
            </w:r>
          </w:p>
          <w:p w:rsidR="00DA1238" w:rsidRDefault="00DA1238">
            <w:pPr>
              <w:shd w:val="clear" w:color="auto" w:fill="FFFFFF"/>
              <w:jc w:val="both"/>
              <w:rPr>
                <w:sz w:val="24"/>
                <w:lang w:val="en-US"/>
              </w:rPr>
            </w:pPr>
            <w:r>
              <w:rPr>
                <w:color w:val="000000"/>
                <w:sz w:val="24"/>
                <w:lang w:val="en-US"/>
              </w:rPr>
              <w:t>Regal Prince Tenroy</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lang w:val="en-US"/>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r>
              <w:rPr>
                <w:color w:val="000000"/>
                <w:sz w:val="24"/>
                <w:lang w:val="en-US"/>
              </w:rPr>
              <w:t xml:space="preserve">Brookfield® </w:t>
            </w: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sz w:val="24"/>
                <w:lang w:val="en-US"/>
              </w:rPr>
            </w:pPr>
            <w:r>
              <w:rPr>
                <w:color w:val="000000"/>
                <w:sz w:val="24"/>
                <w:lang w:val="en-US"/>
              </w:rPr>
              <w:t>Mondial Gala®</w:t>
            </w: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r>
              <w:rPr>
                <w:color w:val="000000"/>
                <w:sz w:val="24"/>
                <w:lang w:val="en-US"/>
              </w:rPr>
              <w:t xml:space="preserve">Gala Must® </w:t>
            </w:r>
          </w:p>
          <w:p w:rsidR="00DA1238" w:rsidRDefault="00DA1238">
            <w:pPr>
              <w:shd w:val="clear" w:color="auto" w:fill="FFFFFF"/>
              <w:jc w:val="both"/>
              <w:rPr>
                <w:sz w:val="24"/>
              </w:rPr>
            </w:pPr>
            <w:r>
              <w:rPr>
                <w:color w:val="000000"/>
                <w:sz w:val="24"/>
              </w:rPr>
              <w:t>Royal Gala®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Garcia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22"/>
        </w:trPr>
        <w:tc>
          <w:tcPr>
            <w:tcW w:w="1824" w:type="dxa"/>
            <w:gridSpan w:val="2"/>
            <w:tcBorders>
              <w:top w:val="single" w:sz="6" w:space="0" w:color="auto"/>
              <w:left w:val="nil"/>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Ginger Gold</w:t>
            </w:r>
          </w:p>
        </w:tc>
        <w:tc>
          <w:tcPr>
            <w:tcW w:w="1795" w:type="dxa"/>
            <w:gridSpan w:val="3"/>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4"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Gloster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Goldbohemia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870"/>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Golden Delicious i mutacje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lastRenderedPageBreak/>
              <w:t>Golden Russet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64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Golden Supreme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 xml:space="preserve">Gradigold </w:t>
            </w:r>
          </w:p>
          <w:p w:rsidR="00DA1238" w:rsidRDefault="00DA1238">
            <w:pPr>
              <w:shd w:val="clear" w:color="auto" w:fill="FFFFFF"/>
              <w:jc w:val="both"/>
              <w:rPr>
                <w:sz w:val="24"/>
              </w:rPr>
            </w:pPr>
            <w:r>
              <w:rPr>
                <w:color w:val="000000"/>
                <w:sz w:val="24"/>
              </w:rPr>
              <w:t>Golden Extreme</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Goldrush</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Coop 38</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6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Goldstar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Granny Smith</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804"/>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Gravenstein rouge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Red Gravenstein Roter Gravensteiner</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6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Gravensteiner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Gravenstein</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Greensleeves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34"/>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Holsteiner Cox i mutacje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Holstein</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792"/>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Holstein rouge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lang w:val="de-DE"/>
              </w:rPr>
            </w:pPr>
            <w:r>
              <w:rPr>
                <w:color w:val="000000"/>
                <w:sz w:val="24"/>
                <w:lang w:val="de-DE"/>
              </w:rPr>
              <w:t xml:space="preserve">Red Holstein </w:t>
            </w:r>
          </w:p>
          <w:p w:rsidR="00DA1238" w:rsidRDefault="00DA1238">
            <w:pPr>
              <w:shd w:val="clear" w:color="auto" w:fill="FFFFFF"/>
              <w:jc w:val="both"/>
              <w:rPr>
                <w:sz w:val="24"/>
                <w:lang w:val="de-DE"/>
              </w:rPr>
            </w:pPr>
            <w:r>
              <w:rPr>
                <w:color w:val="000000"/>
                <w:sz w:val="24"/>
                <w:lang w:val="de-DE"/>
              </w:rPr>
              <w:t>Roter Holsteiner Cox</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lang w:val="de-DE"/>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Honeycrisp</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Honeycrunch®</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6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Honeygold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Horneburger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Howgate Wonder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Manga</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Idared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Ingrid Marie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Isbranica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Izbranica</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6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Jacob Fisher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Jacques Lebel</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Jamba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4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James Grieve i mutacje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574"/>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James Grieve rouge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Red James Grieve</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Jarka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51"/>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Jerseymac</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80"/>
        </w:trPr>
        <w:tc>
          <w:tcPr>
            <w:tcW w:w="1824" w:type="dxa"/>
            <w:gridSpan w:val="2"/>
            <w:tcBorders>
              <w:top w:val="single" w:sz="6" w:space="0" w:color="auto"/>
              <w:left w:val="nil"/>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Jester</w:t>
            </w:r>
          </w:p>
        </w:tc>
        <w:tc>
          <w:tcPr>
            <w:tcW w:w="1795" w:type="dxa"/>
            <w:gridSpan w:val="3"/>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4"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48"/>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lastRenderedPageBreak/>
              <w:t>Jonagold</w:t>
            </w:r>
            <w:r>
              <w:rPr>
                <w:color w:val="000000"/>
                <w:sz w:val="24"/>
                <w:vertAlign w:val="superscript"/>
              </w:rPr>
              <w:t>2</w:t>
            </w:r>
            <w:r>
              <w:rPr>
                <w:color w:val="000000"/>
                <w:sz w:val="24"/>
              </w:rPr>
              <w:t xml:space="preserve"> i mutacje, na przykład:</w:t>
            </w:r>
          </w:p>
          <w:p w:rsidR="00DA1238" w:rsidRDefault="00DA1238">
            <w:pPr>
              <w:shd w:val="clear" w:color="auto" w:fill="FFFFFF"/>
              <w:jc w:val="both"/>
              <w:rPr>
                <w:sz w:val="24"/>
              </w:rPr>
            </w:pPr>
          </w:p>
          <w:p w:rsidR="00DA1238" w:rsidRPr="00DE26DB" w:rsidRDefault="00DA1238">
            <w:pPr>
              <w:shd w:val="clear" w:color="auto" w:fill="FFFFFF"/>
              <w:jc w:val="both"/>
              <w:rPr>
                <w:color w:val="000000"/>
                <w:sz w:val="24"/>
              </w:rPr>
            </w:pPr>
            <w:r w:rsidRPr="00DE26DB">
              <w:rPr>
                <w:color w:val="000000"/>
                <w:sz w:val="24"/>
              </w:rPr>
              <w:t xml:space="preserve">Crowngold </w:t>
            </w:r>
          </w:p>
          <w:p w:rsidR="00DA1238" w:rsidRPr="00DE26DB" w:rsidRDefault="00DA1238">
            <w:pPr>
              <w:shd w:val="clear" w:color="auto" w:fill="FFFFFF"/>
              <w:jc w:val="both"/>
              <w:rPr>
                <w:color w:val="000000"/>
                <w:sz w:val="24"/>
              </w:rPr>
            </w:pPr>
            <w:r w:rsidRPr="00DE26DB">
              <w:rPr>
                <w:color w:val="000000"/>
                <w:sz w:val="24"/>
              </w:rPr>
              <w:t xml:space="preserve">Daligo </w:t>
            </w:r>
          </w:p>
          <w:p w:rsidR="00DA1238" w:rsidRPr="00DE26DB" w:rsidRDefault="00DA1238">
            <w:pPr>
              <w:shd w:val="clear" w:color="auto" w:fill="FFFFFF"/>
              <w:jc w:val="both"/>
              <w:rPr>
                <w:color w:val="000000"/>
                <w:sz w:val="24"/>
              </w:rPr>
            </w:pPr>
            <w:r w:rsidRPr="00DE26DB">
              <w:rPr>
                <w:color w:val="000000"/>
                <w:sz w:val="24"/>
              </w:rPr>
              <w:t xml:space="preserve">Daliguy </w:t>
            </w:r>
          </w:p>
          <w:p w:rsidR="00DA1238" w:rsidRPr="00DE26DB" w:rsidRDefault="00DA1238">
            <w:pPr>
              <w:shd w:val="clear" w:color="auto" w:fill="FFFFFF"/>
              <w:jc w:val="both"/>
              <w:rPr>
                <w:color w:val="000000"/>
                <w:sz w:val="24"/>
              </w:rPr>
            </w:pPr>
            <w:r w:rsidRPr="00DE26DB">
              <w:rPr>
                <w:color w:val="000000"/>
                <w:sz w:val="24"/>
              </w:rPr>
              <w:t xml:space="preserve">Dalijean </w:t>
            </w:r>
          </w:p>
          <w:p w:rsidR="00DA1238" w:rsidRPr="00DE26DB" w:rsidRDefault="00DA1238">
            <w:pPr>
              <w:shd w:val="clear" w:color="auto" w:fill="FFFFFF"/>
              <w:jc w:val="both"/>
              <w:rPr>
                <w:color w:val="000000"/>
                <w:sz w:val="24"/>
              </w:rPr>
            </w:pPr>
            <w:r w:rsidRPr="00DE26DB">
              <w:rPr>
                <w:color w:val="000000"/>
                <w:sz w:val="24"/>
              </w:rPr>
              <w:t xml:space="preserve">Jonagold 2000 Jonabel </w:t>
            </w:r>
          </w:p>
          <w:p w:rsidR="00DA1238" w:rsidRDefault="00DA1238">
            <w:pPr>
              <w:shd w:val="clear" w:color="auto" w:fill="FFFFFF"/>
              <w:jc w:val="both"/>
              <w:rPr>
                <w:color w:val="000000"/>
                <w:sz w:val="24"/>
                <w:lang w:val="en-US"/>
              </w:rPr>
            </w:pPr>
            <w:r>
              <w:rPr>
                <w:color w:val="000000"/>
                <w:sz w:val="24"/>
                <w:lang w:val="en-US"/>
              </w:rPr>
              <w:t xml:space="preserve">Jonabres </w:t>
            </w:r>
          </w:p>
          <w:p w:rsidR="00DA1238" w:rsidRDefault="00DA1238">
            <w:pPr>
              <w:shd w:val="clear" w:color="auto" w:fill="FFFFFF"/>
              <w:jc w:val="both"/>
              <w:rPr>
                <w:color w:val="000000"/>
                <w:sz w:val="24"/>
                <w:lang w:val="en-US"/>
              </w:rPr>
            </w:pPr>
            <w:r>
              <w:rPr>
                <w:color w:val="000000"/>
                <w:sz w:val="24"/>
                <w:lang w:val="en-US"/>
              </w:rPr>
              <w:t xml:space="preserve">King Jonagold New Jonagold Novajo </w:t>
            </w:r>
          </w:p>
          <w:p w:rsidR="00DA1238" w:rsidRDefault="00DA1238">
            <w:pPr>
              <w:shd w:val="clear" w:color="auto" w:fill="FFFFFF"/>
              <w:jc w:val="both"/>
              <w:rPr>
                <w:color w:val="000000"/>
                <w:sz w:val="24"/>
              </w:rPr>
            </w:pPr>
            <w:r>
              <w:rPr>
                <w:color w:val="000000"/>
                <w:sz w:val="24"/>
              </w:rPr>
              <w:t xml:space="preserve">Schneica </w:t>
            </w:r>
          </w:p>
          <w:p w:rsidR="00DA1238" w:rsidRDefault="00DA1238">
            <w:pPr>
              <w:shd w:val="clear" w:color="auto" w:fill="FFFFFF"/>
              <w:jc w:val="both"/>
              <w:rPr>
                <w:sz w:val="24"/>
              </w:rPr>
            </w:pPr>
            <w:r>
              <w:rPr>
                <w:color w:val="000000"/>
                <w:sz w:val="24"/>
              </w:rPr>
              <w:t>Wilmuta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color w:val="000000"/>
                <w:sz w:val="24"/>
              </w:rPr>
            </w:pPr>
            <w:r w:rsidRPr="00DE26DB">
              <w:rPr>
                <w:color w:val="000000"/>
                <w:sz w:val="24"/>
              </w:rPr>
              <w:t xml:space="preserve">Jonasty </w:t>
            </w:r>
          </w:p>
          <w:p w:rsidR="00DA1238" w:rsidRPr="00DE26DB" w:rsidRDefault="00DA1238">
            <w:pPr>
              <w:shd w:val="clear" w:color="auto" w:fill="FFFFFF"/>
              <w:jc w:val="both"/>
              <w:rPr>
                <w:color w:val="000000"/>
                <w:sz w:val="24"/>
              </w:rPr>
            </w:pPr>
            <w:r w:rsidRPr="00DE26DB">
              <w:rPr>
                <w:color w:val="000000"/>
                <w:sz w:val="24"/>
              </w:rPr>
              <w:t xml:space="preserve">Jonamel </w:t>
            </w:r>
          </w:p>
          <w:p w:rsidR="00DA1238" w:rsidRPr="00DE26DB" w:rsidRDefault="00DA1238">
            <w:pPr>
              <w:shd w:val="clear" w:color="auto" w:fill="FFFFFF"/>
              <w:jc w:val="both"/>
              <w:rPr>
                <w:color w:val="000000"/>
                <w:sz w:val="24"/>
              </w:rPr>
            </w:pPr>
            <w:r w:rsidRPr="00DE26DB">
              <w:rPr>
                <w:color w:val="000000"/>
                <w:sz w:val="24"/>
              </w:rPr>
              <w:t>Excel</w:t>
            </w: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sz w:val="24"/>
              </w:rPr>
            </w:pPr>
          </w:p>
          <w:p w:rsidR="00DA1238" w:rsidRPr="00DE26DB" w:rsidRDefault="00DA1238">
            <w:pPr>
              <w:shd w:val="clear" w:color="auto" w:fill="FFFFFF"/>
              <w:jc w:val="both"/>
              <w:rPr>
                <w:color w:val="000000"/>
                <w:sz w:val="24"/>
              </w:rPr>
            </w:pPr>
          </w:p>
          <w:p w:rsidR="00DA1238" w:rsidRPr="00DE26DB" w:rsidRDefault="00DA1238">
            <w:pPr>
              <w:shd w:val="clear" w:color="auto" w:fill="FFFFFF"/>
              <w:jc w:val="both"/>
              <w:rPr>
                <w:sz w:val="24"/>
              </w:rPr>
            </w:pPr>
            <w:r w:rsidRPr="00DE26DB">
              <w:rPr>
                <w:color w:val="000000"/>
                <w:sz w:val="24"/>
              </w:rPr>
              <w:t>Fukushima Veulemanns Jonica</w:t>
            </w: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Pr="00DE26DB"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29"/>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Jonagored i mutacje, na przykład:</w:t>
            </w:r>
          </w:p>
          <w:p w:rsidR="00DA1238" w:rsidRDefault="00DA1238">
            <w:pPr>
              <w:shd w:val="clear" w:color="auto" w:fill="FFFFFF"/>
              <w:jc w:val="both"/>
              <w:rPr>
                <w:sz w:val="24"/>
              </w:rPr>
            </w:pPr>
          </w:p>
          <w:p w:rsidR="00DA1238" w:rsidRPr="00DE26DB" w:rsidRDefault="00DA1238">
            <w:pPr>
              <w:shd w:val="clear" w:color="auto" w:fill="FFFFFF"/>
              <w:jc w:val="both"/>
              <w:rPr>
                <w:color w:val="000000"/>
                <w:sz w:val="24"/>
              </w:rPr>
            </w:pPr>
            <w:r w:rsidRPr="00DE26DB">
              <w:rPr>
                <w:color w:val="000000"/>
                <w:sz w:val="24"/>
              </w:rPr>
              <w:t xml:space="preserve">Decosta </w:t>
            </w:r>
          </w:p>
          <w:p w:rsidR="00DA1238" w:rsidRPr="00DE26DB" w:rsidRDefault="00DA1238">
            <w:pPr>
              <w:shd w:val="clear" w:color="auto" w:fill="FFFFFF"/>
              <w:jc w:val="both"/>
              <w:rPr>
                <w:color w:val="000000"/>
                <w:sz w:val="24"/>
              </w:rPr>
            </w:pPr>
            <w:r w:rsidRPr="00DE26DB">
              <w:rPr>
                <w:color w:val="000000"/>
                <w:sz w:val="24"/>
              </w:rPr>
              <w:t xml:space="preserve">Jomured </w:t>
            </w:r>
          </w:p>
          <w:p w:rsidR="00DA1238" w:rsidRPr="00DE26DB" w:rsidRDefault="00DA1238">
            <w:pPr>
              <w:shd w:val="clear" w:color="auto" w:fill="FFFFFF"/>
              <w:jc w:val="both"/>
              <w:rPr>
                <w:color w:val="000000"/>
                <w:sz w:val="24"/>
              </w:rPr>
            </w:pPr>
            <w:r w:rsidRPr="00DE26DB">
              <w:rPr>
                <w:color w:val="000000"/>
                <w:sz w:val="24"/>
              </w:rPr>
              <w:t xml:space="preserve">Jonagold Boerekamp </w:t>
            </w:r>
          </w:p>
          <w:p w:rsidR="00DA1238" w:rsidRPr="00DE26DB" w:rsidRDefault="00DA1238">
            <w:pPr>
              <w:shd w:val="clear" w:color="auto" w:fill="FFFFFF"/>
              <w:jc w:val="both"/>
              <w:rPr>
                <w:color w:val="000000"/>
                <w:sz w:val="24"/>
              </w:rPr>
            </w:pPr>
            <w:r w:rsidRPr="00DE26DB">
              <w:rPr>
                <w:color w:val="000000"/>
                <w:sz w:val="24"/>
              </w:rPr>
              <w:t xml:space="preserve">Jomar </w:t>
            </w:r>
          </w:p>
          <w:p w:rsidR="00DA1238" w:rsidRPr="00DE26DB" w:rsidRDefault="00DA1238">
            <w:pPr>
              <w:shd w:val="clear" w:color="auto" w:fill="FFFFFF"/>
              <w:jc w:val="both"/>
              <w:rPr>
                <w:color w:val="000000"/>
                <w:sz w:val="24"/>
              </w:rPr>
            </w:pPr>
            <w:r w:rsidRPr="00DE26DB">
              <w:rPr>
                <w:color w:val="000000"/>
                <w:sz w:val="24"/>
              </w:rPr>
              <w:t xml:space="preserve">Jonagored Supra Jonaveld </w:t>
            </w:r>
          </w:p>
          <w:p w:rsidR="00DA1238" w:rsidRDefault="00DA1238">
            <w:pPr>
              <w:shd w:val="clear" w:color="auto" w:fill="FFFFFF"/>
              <w:jc w:val="both"/>
              <w:rPr>
                <w:color w:val="000000"/>
                <w:sz w:val="24"/>
                <w:lang w:val="en-US"/>
              </w:rPr>
            </w:pPr>
            <w:r>
              <w:rPr>
                <w:color w:val="000000"/>
                <w:sz w:val="24"/>
                <w:lang w:val="en-US"/>
              </w:rPr>
              <w:t xml:space="preserve">Primo </w:t>
            </w:r>
          </w:p>
          <w:p w:rsidR="00DA1238" w:rsidRDefault="00DA1238">
            <w:pPr>
              <w:shd w:val="clear" w:color="auto" w:fill="FFFFFF"/>
              <w:jc w:val="both"/>
              <w:rPr>
                <w:color w:val="000000"/>
                <w:sz w:val="24"/>
                <w:lang w:val="en-US"/>
              </w:rPr>
            </w:pPr>
            <w:r>
              <w:rPr>
                <w:color w:val="000000"/>
                <w:sz w:val="24"/>
                <w:lang w:val="en-US"/>
              </w:rPr>
              <w:t xml:space="preserve">Romagold </w:t>
            </w:r>
          </w:p>
          <w:p w:rsidR="00DA1238" w:rsidRDefault="00DA1238">
            <w:pPr>
              <w:shd w:val="clear" w:color="auto" w:fill="FFFFFF"/>
              <w:jc w:val="both"/>
              <w:rPr>
                <w:color w:val="000000"/>
                <w:sz w:val="24"/>
                <w:lang w:val="en-US"/>
              </w:rPr>
            </w:pPr>
            <w:r>
              <w:rPr>
                <w:color w:val="000000"/>
                <w:sz w:val="24"/>
                <w:lang w:val="en-US"/>
              </w:rPr>
              <w:t xml:space="preserve">Rubinstar </w:t>
            </w:r>
          </w:p>
          <w:p w:rsidR="00DA1238" w:rsidRDefault="00DA1238">
            <w:pPr>
              <w:shd w:val="clear" w:color="auto" w:fill="FFFFFF"/>
              <w:jc w:val="both"/>
              <w:rPr>
                <w:sz w:val="24"/>
                <w:lang w:val="en-US"/>
              </w:rPr>
            </w:pPr>
            <w:r>
              <w:rPr>
                <w:color w:val="000000"/>
                <w:sz w:val="24"/>
                <w:lang w:val="en-US"/>
              </w:rPr>
              <w:t>Red Jonaprince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rPr>
            </w:pPr>
            <w:r>
              <w:rPr>
                <w:color w:val="000000"/>
                <w:sz w:val="24"/>
              </w:rPr>
              <w:t xml:space="preserve">Van de Poel </w:t>
            </w: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color w:val="000000"/>
                <w:sz w:val="24"/>
              </w:rPr>
            </w:pPr>
          </w:p>
          <w:p w:rsidR="00DA1238" w:rsidRDefault="00DA1238">
            <w:pPr>
              <w:shd w:val="clear" w:color="auto" w:fill="FFFFFF"/>
              <w:jc w:val="both"/>
              <w:rPr>
                <w:sz w:val="24"/>
              </w:rPr>
            </w:pPr>
            <w:r>
              <w:rPr>
                <w:color w:val="000000"/>
                <w:sz w:val="24"/>
              </w:rPr>
              <w:t>Surkijn</w:t>
            </w: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r>
              <w:rPr>
                <w:color w:val="000000"/>
                <w:sz w:val="24"/>
                <w:lang w:val="en-US"/>
              </w:rPr>
              <w:t xml:space="preserve">Early Queen® </w:t>
            </w:r>
          </w:p>
          <w:p w:rsidR="00DA1238" w:rsidRDefault="00DA1238">
            <w:pPr>
              <w:shd w:val="clear" w:color="auto" w:fill="FFFFFF"/>
              <w:jc w:val="both"/>
              <w:rPr>
                <w:sz w:val="24"/>
                <w:lang w:val="en-US"/>
              </w:rPr>
            </w:pPr>
            <w:r>
              <w:rPr>
                <w:color w:val="000000"/>
                <w:sz w:val="24"/>
                <w:lang w:val="en-US"/>
              </w:rPr>
              <w:t>Marnica®</w:t>
            </w: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sz w:val="24"/>
                <w:lang w:val="en-US"/>
              </w:rPr>
            </w:pPr>
            <w:r>
              <w:rPr>
                <w:color w:val="000000"/>
                <w:sz w:val="24"/>
                <w:lang w:val="en-US"/>
              </w:rPr>
              <w:t>First Red®</w:t>
            </w: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rPr>
            </w:pPr>
            <w:r>
              <w:rPr>
                <w:color w:val="000000"/>
                <w:sz w:val="24"/>
              </w:rPr>
              <w:t xml:space="preserve">Wilton's® </w:t>
            </w:r>
          </w:p>
          <w:p w:rsidR="00DA1238" w:rsidRDefault="00DA1238">
            <w:pPr>
              <w:shd w:val="clear" w:color="auto" w:fill="FFFFFF"/>
              <w:jc w:val="both"/>
              <w:rPr>
                <w:sz w:val="24"/>
              </w:rPr>
            </w:pPr>
            <w:r>
              <w:rPr>
                <w:color w:val="000000"/>
                <w:sz w:val="24"/>
              </w:rPr>
              <w:t>Red Prince®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394"/>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Jonalord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Jonathan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394"/>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Julia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Jupiter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555"/>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Karmijn de Sonnaville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Katy</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Katja</w:t>
            </w: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Kent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394"/>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Kidd's orange red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Kim</w:t>
            </w:r>
            <w:proofErr w:type="gramEnd"/>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B</w:t>
            </w:r>
            <w:proofErr w:type="gramEnd"/>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394"/>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proofErr w:type="gramStart"/>
            <w:r>
              <w:rPr>
                <w:color w:val="000000"/>
                <w:sz w:val="24"/>
              </w:rPr>
              <w:t>Koit</w:t>
            </w:r>
            <w:proofErr w:type="gramEnd"/>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Krameri Tuvioun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394"/>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Kukikovskoje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Lady Williams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597"/>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lastRenderedPageBreak/>
              <w:t>Lane's Prince Albert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394"/>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Laxton's Superb</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Laxtons Superb</w:t>
            </w: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Ligol</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394"/>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Lobo</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34" w:type="dxa"/>
            <w:gridSpan w:val="3"/>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Lodel</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34" w:type="dxa"/>
            <w:gridSpan w:val="3"/>
            <w:tcBorders>
              <w:top w:val="single" w:sz="6" w:space="0" w:color="auto"/>
              <w:left w:val="nil"/>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Lord Lambourne</w:t>
            </w:r>
          </w:p>
        </w:tc>
        <w:tc>
          <w:tcPr>
            <w:tcW w:w="1795" w:type="dxa"/>
            <w:gridSpan w:val="3"/>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2491"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4"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32"/>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Maigold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Mc Intosh</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Melis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Melba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Melodic</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Melrose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Meridian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Moonglo</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Morgenduft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Imperatore</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Mutsu</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Crispin®</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Normanda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Nueva Europa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Nueva Orleans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Odin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Ontario</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48"/>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Orlovskoje Polosatoje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Ozark Gold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Paula Red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Pero de Cirio</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Piglos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Pikant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Pikkolo</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Pilot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Pimona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Pinova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Corail®</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Pirella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Pirol®</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Piros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lastRenderedPageBreak/>
              <w:t>Rafzubex</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Rubinette® Rosso</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Rafzubin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Rubinette®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Rajka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Rambour d'hiver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 xml:space="preserve">Rambour </w:t>
            </w:r>
            <w:proofErr w:type="gramStart"/>
            <w:r>
              <w:rPr>
                <w:color w:val="000000"/>
                <w:sz w:val="24"/>
              </w:rPr>
              <w:t>Franc</w:t>
            </w:r>
            <w:proofErr w:type="gramEnd"/>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Reanda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32"/>
        </w:trPr>
        <w:tc>
          <w:tcPr>
            <w:tcW w:w="1824" w:type="dxa"/>
            <w:gridSpan w:val="2"/>
            <w:tcBorders>
              <w:top w:val="single" w:sz="6" w:space="0" w:color="auto"/>
              <w:left w:val="nil"/>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Rebella</w:t>
            </w:r>
          </w:p>
        </w:tc>
        <w:tc>
          <w:tcPr>
            <w:tcW w:w="1795" w:type="dxa"/>
            <w:gridSpan w:val="3"/>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4"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17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color w:val="000000"/>
                <w:sz w:val="24"/>
              </w:rPr>
            </w:pPr>
            <w:r>
              <w:rPr>
                <w:color w:val="000000"/>
                <w:sz w:val="24"/>
              </w:rPr>
              <w:t xml:space="preserve">Red </w:t>
            </w:r>
            <w:proofErr w:type="gramStart"/>
            <w:r>
              <w:rPr>
                <w:color w:val="000000"/>
                <w:sz w:val="24"/>
              </w:rPr>
              <w:t>Delicious</w:t>
            </w:r>
            <w:proofErr w:type="gramEnd"/>
            <w:r>
              <w:rPr>
                <w:color w:val="000000"/>
                <w:sz w:val="24"/>
              </w:rPr>
              <w:t xml:space="preserve"> imutacje, na przykład:</w:t>
            </w:r>
          </w:p>
          <w:p w:rsidR="00DA1238" w:rsidRDefault="00DA1238">
            <w:pPr>
              <w:shd w:val="clear" w:color="auto" w:fill="FFFFFF"/>
              <w:jc w:val="both"/>
              <w:rPr>
                <w:sz w:val="24"/>
              </w:rPr>
            </w:pPr>
          </w:p>
          <w:p w:rsidR="00DA1238" w:rsidRDefault="00DA1238">
            <w:pPr>
              <w:shd w:val="clear" w:color="auto" w:fill="FFFFFF"/>
              <w:jc w:val="both"/>
              <w:rPr>
                <w:color w:val="000000"/>
                <w:sz w:val="24"/>
                <w:lang w:val="en-US"/>
              </w:rPr>
            </w:pPr>
            <w:r>
              <w:rPr>
                <w:color w:val="000000"/>
                <w:sz w:val="24"/>
                <w:lang w:val="en-US"/>
              </w:rPr>
              <w:t xml:space="preserve">Erovan </w:t>
            </w:r>
          </w:p>
          <w:p w:rsidR="00DA1238" w:rsidRDefault="00DA1238">
            <w:pPr>
              <w:shd w:val="clear" w:color="auto" w:fill="FFFFFF"/>
              <w:jc w:val="both"/>
              <w:rPr>
                <w:color w:val="000000"/>
                <w:sz w:val="24"/>
                <w:lang w:val="en-US"/>
              </w:rPr>
            </w:pPr>
            <w:r>
              <w:rPr>
                <w:color w:val="000000"/>
                <w:sz w:val="24"/>
                <w:lang w:val="en-US"/>
              </w:rPr>
              <w:t xml:space="preserve">Fortuna Delicious </w:t>
            </w:r>
            <w:smartTag w:uri="urn:schemas-microsoft-com:office:smarttags" w:element="State">
              <w:smartTag w:uri="urn:schemas-microsoft-com:office:smarttags" w:element="place">
                <w:r>
                  <w:rPr>
                    <w:color w:val="000000"/>
                    <w:sz w:val="24"/>
                    <w:lang w:val="en-US"/>
                  </w:rPr>
                  <w:t>Oregon</w:t>
                </w:r>
              </w:smartTag>
            </w:smartTag>
            <w:r>
              <w:rPr>
                <w:color w:val="000000"/>
                <w:sz w:val="24"/>
                <w:lang w:val="en-US"/>
              </w:rPr>
              <w:t xml:space="preserve"> </w:t>
            </w:r>
          </w:p>
          <w:p w:rsidR="00DA1238" w:rsidRDefault="00DA1238">
            <w:pPr>
              <w:shd w:val="clear" w:color="auto" w:fill="FFFFFF"/>
              <w:jc w:val="both"/>
              <w:rPr>
                <w:color w:val="000000"/>
                <w:sz w:val="24"/>
                <w:lang w:val="en-US"/>
              </w:rPr>
            </w:pPr>
            <w:r>
              <w:rPr>
                <w:color w:val="000000"/>
                <w:sz w:val="24"/>
                <w:lang w:val="en-US"/>
              </w:rPr>
              <w:t xml:space="preserve">Otago </w:t>
            </w:r>
          </w:p>
          <w:p w:rsidR="00DA1238" w:rsidRDefault="00DA1238">
            <w:pPr>
              <w:shd w:val="clear" w:color="auto" w:fill="FFFFFF"/>
              <w:jc w:val="both"/>
              <w:rPr>
                <w:color w:val="000000"/>
                <w:sz w:val="24"/>
                <w:lang w:val="en-US"/>
              </w:rPr>
            </w:pPr>
            <w:r>
              <w:rPr>
                <w:color w:val="000000"/>
                <w:sz w:val="24"/>
                <w:lang w:val="en-US"/>
              </w:rPr>
              <w:t xml:space="preserve">Red Chief </w:t>
            </w:r>
          </w:p>
          <w:p w:rsidR="00DA1238" w:rsidRDefault="00DA1238">
            <w:pPr>
              <w:shd w:val="clear" w:color="auto" w:fill="FFFFFF"/>
              <w:jc w:val="both"/>
              <w:rPr>
                <w:color w:val="000000"/>
                <w:sz w:val="24"/>
                <w:lang w:val="en-US"/>
              </w:rPr>
            </w:pPr>
            <w:r>
              <w:rPr>
                <w:color w:val="000000"/>
                <w:sz w:val="24"/>
                <w:lang w:val="en-US"/>
              </w:rPr>
              <w:t xml:space="preserve">Red King </w:t>
            </w:r>
          </w:p>
          <w:p w:rsidR="00DA1238" w:rsidRDefault="00DA1238">
            <w:pPr>
              <w:shd w:val="clear" w:color="auto" w:fill="FFFFFF"/>
              <w:jc w:val="both"/>
              <w:rPr>
                <w:color w:val="000000"/>
                <w:sz w:val="24"/>
                <w:lang w:val="en-US"/>
              </w:rPr>
            </w:pPr>
            <w:r>
              <w:rPr>
                <w:color w:val="000000"/>
                <w:sz w:val="24"/>
                <w:lang w:val="en-US"/>
              </w:rPr>
              <w:t xml:space="preserve">Red Spur </w:t>
            </w:r>
          </w:p>
          <w:p w:rsidR="00DA1238" w:rsidRDefault="00DA1238">
            <w:pPr>
              <w:shd w:val="clear" w:color="auto" w:fill="FFFFFF"/>
              <w:jc w:val="both"/>
              <w:rPr>
                <w:color w:val="000000"/>
                <w:sz w:val="24"/>
                <w:lang w:val="en-US"/>
              </w:rPr>
            </w:pPr>
            <w:r>
              <w:rPr>
                <w:color w:val="000000"/>
                <w:sz w:val="24"/>
                <w:lang w:val="en-US"/>
              </w:rPr>
              <w:t xml:space="preserve">Red </w:t>
            </w:r>
            <w:smartTag w:uri="urn:schemas-microsoft-com:office:smarttags" w:element="City">
              <w:smartTag w:uri="urn:schemas-microsoft-com:office:smarttags" w:element="place">
                <w:r>
                  <w:rPr>
                    <w:color w:val="000000"/>
                    <w:sz w:val="24"/>
                    <w:lang w:val="en-US"/>
                  </w:rPr>
                  <w:t>York</w:t>
                </w:r>
              </w:smartTag>
            </w:smartTag>
            <w:r>
              <w:rPr>
                <w:color w:val="000000"/>
                <w:sz w:val="24"/>
                <w:lang w:val="en-US"/>
              </w:rPr>
              <w:t xml:space="preserve"> </w:t>
            </w:r>
          </w:p>
          <w:p w:rsidR="00DA1238" w:rsidRDefault="00DA1238">
            <w:pPr>
              <w:shd w:val="clear" w:color="auto" w:fill="FFFFFF"/>
              <w:jc w:val="both"/>
              <w:rPr>
                <w:color w:val="000000"/>
                <w:sz w:val="24"/>
                <w:lang w:val="en-US"/>
              </w:rPr>
            </w:pPr>
            <w:r>
              <w:rPr>
                <w:color w:val="000000"/>
                <w:sz w:val="24"/>
                <w:lang w:val="en-US"/>
              </w:rPr>
              <w:t xml:space="preserve">Richared </w:t>
            </w:r>
          </w:p>
          <w:p w:rsidR="00DA1238" w:rsidRDefault="00DA1238">
            <w:pPr>
              <w:shd w:val="clear" w:color="auto" w:fill="FFFFFF"/>
              <w:jc w:val="both"/>
              <w:rPr>
                <w:color w:val="000000"/>
                <w:sz w:val="24"/>
                <w:lang w:val="en-US"/>
              </w:rPr>
            </w:pPr>
            <w:r>
              <w:rPr>
                <w:color w:val="000000"/>
                <w:sz w:val="24"/>
                <w:lang w:val="en-US"/>
              </w:rPr>
              <w:t xml:space="preserve">Royal Red Shotwell Delicious Stark Delicious Starking Starkrimson Strakspur </w:t>
            </w:r>
          </w:p>
          <w:p w:rsidR="00DA1238" w:rsidRDefault="00DA1238">
            <w:pPr>
              <w:shd w:val="clear" w:color="auto" w:fill="FFFFFF"/>
              <w:jc w:val="both"/>
              <w:rPr>
                <w:color w:val="000000"/>
                <w:sz w:val="24"/>
              </w:rPr>
            </w:pPr>
            <w:r>
              <w:rPr>
                <w:color w:val="000000"/>
                <w:sz w:val="24"/>
              </w:rPr>
              <w:t xml:space="preserve">Topred </w:t>
            </w:r>
          </w:p>
          <w:p w:rsidR="00DA1238" w:rsidRDefault="00DA1238">
            <w:pPr>
              <w:shd w:val="clear" w:color="auto" w:fill="FFFFFF"/>
              <w:jc w:val="both"/>
              <w:rPr>
                <w:sz w:val="24"/>
              </w:rPr>
            </w:pPr>
            <w:r>
              <w:rPr>
                <w:color w:val="000000"/>
                <w:sz w:val="24"/>
              </w:rPr>
              <w:t xml:space="preserve">Well </w:t>
            </w:r>
            <w:proofErr w:type="gramStart"/>
            <w:r>
              <w:rPr>
                <w:color w:val="000000"/>
                <w:sz w:val="24"/>
              </w:rPr>
              <w:t>Spur</w:t>
            </w:r>
            <w:proofErr w:type="gramEnd"/>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p>
          <w:p w:rsidR="00DA1238" w:rsidRDefault="00DA1238">
            <w:pPr>
              <w:shd w:val="clear" w:color="auto" w:fill="FFFFFF"/>
              <w:jc w:val="both"/>
              <w:rPr>
                <w:color w:val="000000"/>
                <w:sz w:val="24"/>
                <w:lang w:val="en-US"/>
              </w:rPr>
            </w:pPr>
            <w:r>
              <w:rPr>
                <w:color w:val="000000"/>
                <w:sz w:val="24"/>
                <w:lang w:val="en-US"/>
              </w:rPr>
              <w:t>Early Red One</w:t>
            </w:r>
          </w:p>
          <w:p w:rsidR="00DA1238" w:rsidRDefault="00DA1238">
            <w:pPr>
              <w:shd w:val="clear" w:color="auto" w:fill="FFFFFF"/>
              <w:jc w:val="both"/>
              <w:rPr>
                <w:color w:val="000000"/>
                <w:sz w:val="24"/>
                <w:lang w:val="en-US"/>
              </w:rPr>
            </w:pPr>
            <w:r>
              <w:rPr>
                <w:color w:val="000000"/>
                <w:sz w:val="24"/>
                <w:lang w:val="en-US"/>
              </w:rPr>
              <w:t xml:space="preserve"> </w:t>
            </w:r>
          </w:p>
          <w:p w:rsidR="00DA1238" w:rsidRDefault="00DA1238">
            <w:pPr>
              <w:shd w:val="clear" w:color="auto" w:fill="FFFFFF"/>
              <w:jc w:val="both"/>
              <w:rPr>
                <w:sz w:val="24"/>
                <w:lang w:val="en-US"/>
              </w:rPr>
            </w:pPr>
            <w:smartTag w:uri="urn:schemas-microsoft-com:office:smarttags" w:element="State">
              <w:smartTag w:uri="urn:schemas-microsoft-com:office:smarttags" w:element="place">
                <w:r>
                  <w:rPr>
                    <w:color w:val="000000"/>
                    <w:sz w:val="24"/>
                    <w:lang w:val="en-US"/>
                  </w:rPr>
                  <w:t>Oregon</w:t>
                </w:r>
              </w:smartTag>
            </w:smartTag>
            <w:r>
              <w:rPr>
                <w:color w:val="000000"/>
                <w:sz w:val="24"/>
                <w:lang w:val="en-US"/>
              </w:rPr>
              <w:t xml:space="preserve"> Spur Delicious</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lang w:val="en-US"/>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 xml:space="preserve">Red </w:t>
            </w:r>
            <w:proofErr w:type="gramStart"/>
            <w:r>
              <w:rPr>
                <w:color w:val="000000"/>
                <w:sz w:val="24"/>
              </w:rPr>
              <w:t>Dougherty</w:t>
            </w:r>
            <w:proofErr w:type="gramEnd"/>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 xml:space="preserve">Red </w:t>
            </w:r>
            <w:proofErr w:type="gramStart"/>
            <w:r>
              <w:rPr>
                <w:color w:val="000000"/>
                <w:sz w:val="24"/>
              </w:rPr>
              <w:t>Rome</w:t>
            </w:r>
            <w:proofErr w:type="gramEnd"/>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Redkroft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Regal</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Regina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Reglindis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595"/>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Reine des Reinettes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widowControl/>
              <w:rPr>
                <w:sz w:val="24"/>
              </w:rPr>
            </w:pPr>
            <w:r>
              <w:rPr>
                <w:color w:val="000000"/>
                <w:sz w:val="24"/>
              </w:rPr>
              <w:t>Goldparm</w:t>
            </w:r>
            <w:r>
              <w:rPr>
                <w:sz w:val="24"/>
              </w:rPr>
              <w:t>ä</w:t>
            </w:r>
            <w:r>
              <w:rPr>
                <w:color w:val="000000"/>
                <w:sz w:val="24"/>
              </w:rPr>
              <w:t xml:space="preserve">ne </w:t>
            </w:r>
          </w:p>
          <w:p w:rsidR="00DA1238" w:rsidRDefault="00DA1238">
            <w:pPr>
              <w:widowControl/>
              <w:rPr>
                <w:sz w:val="24"/>
              </w:rPr>
            </w:pPr>
            <w:r>
              <w:rPr>
                <w:color w:val="000000"/>
                <w:sz w:val="24"/>
              </w:rPr>
              <w:t>Gold Parmon</w:t>
            </w:r>
            <w:r>
              <w:rPr>
                <w:sz w:val="24"/>
              </w:rPr>
              <w:t>é</w:t>
            </w:r>
          </w:p>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750"/>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Reineta Encarnada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595"/>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Reinette Rouge du Canada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52"/>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widowControl/>
              <w:rPr>
                <w:sz w:val="24"/>
              </w:rPr>
            </w:pPr>
            <w:r>
              <w:rPr>
                <w:color w:val="000000"/>
                <w:sz w:val="24"/>
              </w:rPr>
              <w:lastRenderedPageBreak/>
              <w:t>Reinette d'Orl</w:t>
            </w:r>
            <w:r>
              <w:rPr>
                <w:sz w:val="24"/>
              </w:rPr>
              <w:t>é</w:t>
            </w:r>
            <w:r>
              <w:rPr>
                <w:color w:val="000000"/>
                <w:sz w:val="24"/>
              </w:rPr>
              <w:t>ans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787"/>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Reinette Blanche du Canada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Reinette du Canada Canada Blanc Kanadarenette</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25"/>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 xml:space="preserve">Reinette de </w:t>
            </w:r>
            <w:proofErr w:type="gramStart"/>
            <w:r>
              <w:rPr>
                <w:color w:val="000000"/>
                <w:sz w:val="24"/>
              </w:rPr>
              <w:t>France</w:t>
            </w:r>
            <w:proofErr w:type="gramEnd"/>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12"/>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Reinette de Landsberg</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536"/>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Reinette grise du Canada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Graue Kanadarenette</w:t>
            </w: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Relinda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Remo</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Renora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Resi</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0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Resista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Retina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32"/>
        </w:trPr>
        <w:tc>
          <w:tcPr>
            <w:tcW w:w="1824" w:type="dxa"/>
            <w:gridSpan w:val="2"/>
            <w:tcBorders>
              <w:top w:val="single" w:sz="6" w:space="0" w:color="auto"/>
              <w:left w:val="nil"/>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Rewena</w:t>
            </w:r>
          </w:p>
        </w:tc>
        <w:tc>
          <w:tcPr>
            <w:tcW w:w="1795" w:type="dxa"/>
            <w:gridSpan w:val="3"/>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2501" w:type="dxa"/>
            <w:gridSpan w:val="2"/>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4"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806"/>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Roja de Benejama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Pr="00DE26DB" w:rsidRDefault="00DA1238">
            <w:pPr>
              <w:shd w:val="clear" w:color="auto" w:fill="FFFFFF"/>
              <w:jc w:val="both"/>
              <w:rPr>
                <w:color w:val="000000"/>
                <w:sz w:val="24"/>
                <w:lang w:val="it-IT"/>
              </w:rPr>
            </w:pPr>
            <w:r w:rsidRPr="00DE26DB">
              <w:rPr>
                <w:color w:val="000000"/>
                <w:sz w:val="24"/>
                <w:lang w:val="it-IT"/>
              </w:rPr>
              <w:t xml:space="preserve">Verruga </w:t>
            </w:r>
          </w:p>
          <w:p w:rsidR="00DA1238" w:rsidRPr="00DE26DB" w:rsidRDefault="00DA1238">
            <w:pPr>
              <w:shd w:val="clear" w:color="auto" w:fill="FFFFFF"/>
              <w:jc w:val="both"/>
              <w:rPr>
                <w:color w:val="000000"/>
                <w:sz w:val="24"/>
                <w:lang w:val="it-IT"/>
              </w:rPr>
            </w:pPr>
            <w:r w:rsidRPr="00DE26DB">
              <w:rPr>
                <w:color w:val="000000"/>
                <w:sz w:val="24"/>
                <w:lang w:val="it-IT"/>
              </w:rPr>
              <w:t>Roja del Valle</w:t>
            </w:r>
          </w:p>
          <w:p w:rsidR="00DA1238" w:rsidRPr="00DE26DB" w:rsidRDefault="00DA1238">
            <w:pPr>
              <w:shd w:val="clear" w:color="auto" w:fill="FFFFFF"/>
              <w:jc w:val="both"/>
              <w:rPr>
                <w:sz w:val="24"/>
                <w:lang w:val="it-IT"/>
              </w:rPr>
            </w:pPr>
            <w:r w:rsidRPr="00DE26DB">
              <w:rPr>
                <w:color w:val="000000"/>
                <w:sz w:val="24"/>
                <w:lang w:val="it-IT"/>
              </w:rPr>
              <w:t>Clavelina</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Pr="00DE26DB" w:rsidRDefault="00DA1238">
            <w:pPr>
              <w:shd w:val="clear" w:color="auto" w:fill="FFFFFF"/>
              <w:jc w:val="both"/>
              <w:rPr>
                <w:sz w:val="24"/>
                <w:lang w:val="it-IT"/>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595"/>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Rome Beauty</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Belle de Rome Rome</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705"/>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Rosana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Berner Rosenapfel</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0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Royal Beaut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2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Rubin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Rubinola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Sciearly</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Pacific Beauty™</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Scifresh</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Jazz™</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Sciglo</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Southern Snap™</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Sciray</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GS48</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Scired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Pacific Queen™</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Sciros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Pacific Rose™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Selena</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Shampion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665"/>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Sidrunkollane Talioun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Sinap Orlovskij</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Orlovski Sinap</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lastRenderedPageBreak/>
              <w:t>Snygold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Earlygold</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Sommerregent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Spartan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Splendour</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621"/>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St. Edmunds Pippin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22"/>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Stark's Earliest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Saris</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Staris</w:t>
            </w: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Sturmer Pippin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widowControl/>
              <w:rPr>
                <w:sz w:val="24"/>
              </w:rPr>
            </w:pPr>
            <w:r>
              <w:rPr>
                <w:color w:val="000000"/>
                <w:sz w:val="24"/>
              </w:rPr>
              <w:t>S</w:t>
            </w:r>
            <w:r>
              <w:rPr>
                <w:sz w:val="24"/>
              </w:rPr>
              <w:t>ü</w:t>
            </w:r>
            <w:r>
              <w:rPr>
                <w:color w:val="000000"/>
                <w:sz w:val="24"/>
              </w:rPr>
              <w:t>gisdessert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widowControl/>
              <w:rPr>
                <w:sz w:val="24"/>
              </w:rPr>
            </w:pPr>
            <w:r>
              <w:rPr>
                <w:color w:val="000000"/>
                <w:sz w:val="24"/>
              </w:rPr>
              <w:t>S</w:t>
            </w:r>
            <w:r>
              <w:rPr>
                <w:sz w:val="24"/>
              </w:rPr>
              <w:t>ü</w:t>
            </w:r>
            <w:r>
              <w:rPr>
                <w:color w:val="000000"/>
                <w:sz w:val="24"/>
              </w:rPr>
              <w:t>gisjoonik</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Summerred</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Sunrise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Sunset</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Suntan</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R</w:t>
            </w: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13"/>
        </w:trPr>
        <w:tc>
          <w:tcPr>
            <w:tcW w:w="1814" w:type="dxa"/>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Sweet Caroline</w:t>
            </w:r>
          </w:p>
        </w:tc>
        <w:tc>
          <w:tcPr>
            <w:tcW w:w="1795"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C</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432"/>
        </w:trPr>
        <w:tc>
          <w:tcPr>
            <w:tcW w:w="1814" w:type="dxa"/>
            <w:tcBorders>
              <w:top w:val="single" w:sz="6" w:space="0" w:color="auto"/>
              <w:left w:val="nil"/>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Talvenauding</w:t>
            </w:r>
          </w:p>
        </w:tc>
        <w:tc>
          <w:tcPr>
            <w:tcW w:w="1795" w:type="dxa"/>
            <w:gridSpan w:val="3"/>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2511" w:type="dxa"/>
            <w:gridSpan w:val="3"/>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4"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413"/>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Tellisaare</w:t>
            </w:r>
          </w:p>
        </w:tc>
        <w:tc>
          <w:tcPr>
            <w:tcW w:w="1786"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365"/>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Tiina</w:t>
            </w:r>
          </w:p>
        </w:tc>
        <w:tc>
          <w:tcPr>
            <w:tcW w:w="1786"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374"/>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Topaz</w:t>
            </w:r>
          </w:p>
        </w:tc>
        <w:tc>
          <w:tcPr>
            <w:tcW w:w="1786"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557"/>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Tydeman's Early Worce</w:t>
            </w:r>
            <w:r>
              <w:rPr>
                <w:color w:val="000000"/>
                <w:sz w:val="24"/>
              </w:rPr>
              <w:softHyphen/>
              <w:t>ster</w:t>
            </w:r>
          </w:p>
        </w:tc>
        <w:tc>
          <w:tcPr>
            <w:tcW w:w="1786"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Tydeman's Early</w:t>
            </w: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r>
              <w:rPr>
                <w:color w:val="000000"/>
                <w:sz w:val="24"/>
              </w:rPr>
              <w:t>L</w:t>
            </w:r>
          </w:p>
        </w:tc>
      </w:tr>
      <w:tr w:rsidR="00DA1238">
        <w:tblPrEx>
          <w:tblCellMar>
            <w:top w:w="0" w:type="dxa"/>
            <w:bottom w:w="0" w:type="dxa"/>
          </w:tblCellMar>
        </w:tblPrEx>
        <w:trPr>
          <w:trHeight w:hRule="exact" w:val="365"/>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Veteran</w:t>
            </w:r>
          </w:p>
        </w:tc>
        <w:tc>
          <w:tcPr>
            <w:tcW w:w="1786"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374"/>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Vista Bella</w:t>
            </w:r>
          </w:p>
        </w:tc>
        <w:tc>
          <w:tcPr>
            <w:tcW w:w="1786"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Bellavista</w:t>
            </w: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365"/>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Wealthy</w:t>
            </w:r>
          </w:p>
        </w:tc>
        <w:tc>
          <w:tcPr>
            <w:tcW w:w="1786"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619"/>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Worcester Pearmain</w:t>
            </w:r>
          </w:p>
        </w:tc>
        <w:tc>
          <w:tcPr>
            <w:tcW w:w="1786"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384"/>
        </w:trPr>
        <w:tc>
          <w:tcPr>
            <w:tcW w:w="1824" w:type="dxa"/>
            <w:gridSpan w:val="2"/>
            <w:tcBorders>
              <w:top w:val="single" w:sz="6" w:space="0" w:color="auto"/>
              <w:left w:val="nil"/>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York</w:t>
            </w:r>
          </w:p>
        </w:tc>
        <w:tc>
          <w:tcPr>
            <w:tcW w:w="1786" w:type="dxa"/>
            <w:gridSpan w:val="2"/>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r>
              <w:rPr>
                <w:color w:val="000000"/>
                <w:sz w:val="24"/>
              </w:rPr>
              <w:t>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A1238" w:rsidRDefault="00DA1238">
            <w:pPr>
              <w:shd w:val="clear" w:color="auto" w:fill="FFFFFF"/>
              <w:jc w:val="both"/>
              <w:rPr>
                <w:sz w:val="24"/>
              </w:rPr>
            </w:pPr>
          </w:p>
        </w:tc>
        <w:tc>
          <w:tcPr>
            <w:tcW w:w="1260" w:type="dxa"/>
            <w:tcBorders>
              <w:top w:val="single" w:sz="6" w:space="0" w:color="auto"/>
              <w:left w:val="single" w:sz="6" w:space="0" w:color="auto"/>
              <w:bottom w:val="single" w:sz="6" w:space="0" w:color="auto"/>
              <w:right w:val="nil"/>
            </w:tcBorders>
            <w:shd w:val="clear" w:color="auto" w:fill="FFFFFF"/>
          </w:tcPr>
          <w:p w:rsidR="00DA1238" w:rsidRDefault="00DA1238">
            <w:pPr>
              <w:shd w:val="clear" w:color="auto" w:fill="FFFFFF"/>
              <w:jc w:val="both"/>
              <w:rPr>
                <w:sz w:val="24"/>
              </w:rPr>
            </w:pPr>
          </w:p>
        </w:tc>
      </w:tr>
      <w:tr w:rsidR="00DA1238">
        <w:tblPrEx>
          <w:tblCellMar>
            <w:top w:w="0" w:type="dxa"/>
            <w:bottom w:w="0" w:type="dxa"/>
          </w:tblCellMar>
        </w:tblPrEx>
        <w:trPr>
          <w:trHeight w:hRule="exact" w:val="1134"/>
        </w:trPr>
        <w:tc>
          <w:tcPr>
            <w:tcW w:w="10080" w:type="dxa"/>
            <w:gridSpan w:val="10"/>
            <w:tcBorders>
              <w:top w:val="single" w:sz="6" w:space="0" w:color="auto"/>
              <w:left w:val="nil"/>
              <w:bottom w:val="single" w:sz="6" w:space="0" w:color="auto"/>
            </w:tcBorders>
            <w:shd w:val="clear" w:color="auto" w:fill="FFFFFF"/>
          </w:tcPr>
          <w:p w:rsidR="00DA1238" w:rsidRDefault="00DA1238">
            <w:pPr>
              <w:shd w:val="clear" w:color="auto" w:fill="FFFFFF"/>
              <w:tabs>
                <w:tab w:val="left" w:pos="320"/>
              </w:tabs>
              <w:ind w:left="324" w:hanging="324"/>
              <w:jc w:val="both"/>
            </w:pPr>
            <w:r>
              <w:rPr>
                <w:color w:val="000000"/>
                <w:vertAlign w:val="superscript"/>
              </w:rPr>
              <w:t>1</w:t>
            </w:r>
            <w:r>
              <w:rPr>
                <w:color w:val="000000"/>
              </w:rPr>
              <w:tab/>
              <w:t>Minimum 20% w przypadku klasy I i klasy II.</w:t>
            </w:r>
          </w:p>
          <w:p w:rsidR="00DA1238" w:rsidRDefault="00DA1238">
            <w:pPr>
              <w:shd w:val="clear" w:color="auto" w:fill="FFFFFF"/>
              <w:ind w:left="324" w:hanging="324"/>
              <w:jc w:val="both"/>
              <w:rPr>
                <w:color w:val="000000"/>
              </w:rPr>
            </w:pPr>
            <w:r>
              <w:rPr>
                <w:color w:val="000000"/>
                <w:vertAlign w:val="superscript"/>
              </w:rPr>
              <w:t>2</w:t>
            </w:r>
            <w:r>
              <w:rPr>
                <w:color w:val="000000"/>
              </w:rPr>
              <w:tab/>
              <w:t>Jednakże w przypadku odmiany Jonagold przynajmniej jedna dziesiąta powierzchni owocu w klasie II musi być wybarwiona czerwonymi plamkami.</w:t>
            </w:r>
          </w:p>
        </w:tc>
      </w:tr>
    </w:tbl>
    <w:p w:rsidR="00DA1238" w:rsidRDefault="00DA1238">
      <w:pPr>
        <w:shd w:val="clear" w:color="auto" w:fill="FFFFFF"/>
        <w:jc w:val="both"/>
      </w:pPr>
    </w:p>
    <w:sectPr w:rsidR="00DA1238">
      <w:type w:val="continuous"/>
      <w:pgSz w:w="11906" w:h="16838"/>
      <w:pgMar w:top="1417" w:right="1417" w:bottom="1417"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4D8" w:rsidRDefault="00D224D8">
      <w:r>
        <w:separator/>
      </w:r>
    </w:p>
  </w:endnote>
  <w:endnote w:type="continuationSeparator" w:id="0">
    <w:p w:rsidR="00D224D8" w:rsidRDefault="00D22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4D8" w:rsidRDefault="00D224D8">
      <w:r>
        <w:separator/>
      </w:r>
    </w:p>
  </w:footnote>
  <w:footnote w:type="continuationSeparator" w:id="0">
    <w:p w:rsidR="00D224D8" w:rsidRDefault="00D224D8">
      <w:r>
        <w:continuationSeparator/>
      </w:r>
    </w:p>
  </w:footnote>
  <w:footnote w:id="1">
    <w:p w:rsidR="00DA1238" w:rsidRDefault="00DA1238">
      <w:pPr>
        <w:pStyle w:val="Tekstprzypisudolnego"/>
        <w:ind w:left="126" w:hanging="126"/>
        <w:jc w:val="both"/>
        <w:rPr>
          <w:sz w:val="18"/>
        </w:rPr>
      </w:pPr>
      <w:r>
        <w:rPr>
          <w:rStyle w:val="Odwoanieprzypisudolnego"/>
          <w:sz w:val="18"/>
        </w:rPr>
        <w:footnoteRef/>
      </w:r>
      <w:r>
        <w:rPr>
          <w:sz w:val="18"/>
        </w:rPr>
        <w:t xml:space="preserve"> Dz.U. L 297 z 21.11.1996, </w:t>
      </w:r>
      <w:proofErr w:type="gramStart"/>
      <w:r>
        <w:rPr>
          <w:sz w:val="18"/>
        </w:rPr>
        <w:t>str</w:t>
      </w:r>
      <w:proofErr w:type="gramEnd"/>
      <w:r>
        <w:rPr>
          <w:sz w:val="18"/>
        </w:rPr>
        <w:t xml:space="preserve">. 1. Rozporządzenie ostatnio zmienione rozporządzeniem Komisji (WE) nr 47/2003 (Dz.U. L 7 z 11.1.2003, </w:t>
      </w:r>
      <w:proofErr w:type="gramStart"/>
      <w:r>
        <w:rPr>
          <w:sz w:val="18"/>
        </w:rPr>
        <w:t>str</w:t>
      </w:r>
      <w:proofErr w:type="gramEnd"/>
      <w:r>
        <w:rPr>
          <w:sz w:val="18"/>
        </w:rPr>
        <w:t>. 64).</w:t>
      </w:r>
    </w:p>
  </w:footnote>
  <w:footnote w:id="2">
    <w:p w:rsidR="00DA1238" w:rsidRDefault="00DA1238">
      <w:pPr>
        <w:pStyle w:val="Tekstprzypisudolnego"/>
        <w:ind w:left="126" w:hanging="126"/>
        <w:jc w:val="both"/>
      </w:pPr>
      <w:r>
        <w:rPr>
          <w:rStyle w:val="Odwoanieprzypisudolnego"/>
          <w:sz w:val="18"/>
        </w:rPr>
        <w:footnoteRef/>
      </w:r>
      <w:r>
        <w:rPr>
          <w:sz w:val="18"/>
        </w:rPr>
        <w:t xml:space="preserve"> Dz.U. L 215 z 9.8.2001, </w:t>
      </w:r>
      <w:proofErr w:type="gramStart"/>
      <w:r>
        <w:rPr>
          <w:sz w:val="18"/>
        </w:rPr>
        <w:t>str</w:t>
      </w:r>
      <w:proofErr w:type="gramEnd"/>
      <w:r>
        <w:rPr>
          <w:sz w:val="18"/>
        </w:rPr>
        <w:t xml:space="preserve">. 3. Rozporządzenie ostatnio zmienione rozporządzeniem (WE) nr 46/2003 (Dz.U. L 7 z 11.1.2003, </w:t>
      </w:r>
      <w:proofErr w:type="gramStart"/>
      <w:r>
        <w:rPr>
          <w:sz w:val="18"/>
        </w:rPr>
        <w:t>str</w:t>
      </w:r>
      <w:proofErr w:type="gramEnd"/>
      <w:r>
        <w:rPr>
          <w:sz w:val="18"/>
        </w:rPr>
        <w:t>. 61).</w:t>
      </w:r>
    </w:p>
  </w:footnote>
  <w:footnote w:id="3">
    <w:p w:rsidR="00DA1238" w:rsidRDefault="00DA1238">
      <w:pPr>
        <w:pStyle w:val="Tekstprzypisudolnego"/>
        <w:ind w:left="98" w:hanging="98"/>
        <w:jc w:val="both"/>
        <w:rPr>
          <w:sz w:val="18"/>
        </w:rPr>
      </w:pPr>
      <w:r>
        <w:rPr>
          <w:rStyle w:val="Odwoanieprzypisudolnego"/>
          <w:sz w:val="18"/>
        </w:rPr>
        <w:footnoteRef/>
      </w:r>
      <w:r>
        <w:rPr>
          <w:sz w:val="18"/>
        </w:rPr>
        <w:t xml:space="preserve"> Z uwagi na cechy charakterystyczne odmiany Fuji dotyczące kryterium dojrzałości w trakcie zbioru, dopuszcza się istnienie promienistej szklistości, pod </w:t>
      </w:r>
      <w:proofErr w:type="gramStart"/>
      <w:r>
        <w:rPr>
          <w:sz w:val="18"/>
        </w:rPr>
        <w:t>warunkiem iż</w:t>
      </w:r>
      <w:proofErr w:type="gramEnd"/>
      <w:r>
        <w:rPr>
          <w:sz w:val="18"/>
        </w:rPr>
        <w:t xml:space="preserve"> jest ona zawarta wewnątrz wiązki naczyniowej każdego owocu.</w:t>
      </w:r>
    </w:p>
  </w:footnote>
  <w:footnote w:id="4">
    <w:p w:rsidR="00DA1238" w:rsidRDefault="00DA1238">
      <w:pPr>
        <w:pStyle w:val="Tekstprzypisudolnego"/>
        <w:ind w:left="98" w:hanging="98"/>
        <w:jc w:val="both"/>
        <w:rPr>
          <w:sz w:val="18"/>
        </w:rPr>
      </w:pPr>
      <w:r>
        <w:rPr>
          <w:rStyle w:val="Odwoanieprzypisudolnego"/>
          <w:sz w:val="18"/>
        </w:rPr>
        <w:footnoteRef/>
      </w:r>
      <w:r>
        <w:rPr>
          <w:sz w:val="18"/>
        </w:rPr>
        <w:t xml:space="preserve"> W tym celu muszą wykazywać dostateczną zawartość rozpuszczalnych substancji stałych oraz dostateczną jędrność.</w:t>
      </w:r>
    </w:p>
  </w:footnote>
  <w:footnote w:id="5">
    <w:p w:rsidR="00DA1238" w:rsidRDefault="00DA1238">
      <w:pPr>
        <w:pStyle w:val="Tekstprzypisudolnego"/>
        <w:ind w:left="98" w:hanging="98"/>
        <w:jc w:val="both"/>
        <w:rPr>
          <w:sz w:val="18"/>
        </w:rPr>
      </w:pPr>
      <w:r>
        <w:rPr>
          <w:rStyle w:val="Odwoanieprzypisudolnego"/>
          <w:sz w:val="18"/>
        </w:rPr>
        <w:footnoteRef/>
      </w:r>
      <w:r>
        <w:rPr>
          <w:sz w:val="18"/>
        </w:rPr>
        <w:t xml:space="preserve"> Kryteria dla wybarwienia i ordzewienia jabłek podane są w dodatku do niniejszej normy, wraz z niekompletnym wykazem odmian dla każdego kryterium.</w:t>
      </w:r>
    </w:p>
  </w:footnote>
  <w:footnote w:id="6">
    <w:p w:rsidR="00DA1238" w:rsidRDefault="00DA1238">
      <w:pPr>
        <w:pStyle w:val="Tekstprzypisudolnego"/>
        <w:ind w:left="140" w:hanging="140"/>
        <w:jc w:val="both"/>
      </w:pPr>
      <w:r>
        <w:rPr>
          <w:rStyle w:val="Odwoanieprzypisudolnego"/>
          <w:sz w:val="18"/>
        </w:rPr>
        <w:footnoteRef/>
      </w:r>
      <w:r>
        <w:rPr>
          <w:sz w:val="18"/>
        </w:rPr>
        <w:t xml:space="preserve"> Kryteria dla wybarwienia i ordzewienia jabłek podane są w dodatku do niniejszej normy, wraz z niekompletnym wykazem odmian dla każdego kryterium.</w:t>
      </w:r>
    </w:p>
  </w:footnote>
  <w:footnote w:id="7">
    <w:p w:rsidR="00DA1238" w:rsidRDefault="00DA1238">
      <w:pPr>
        <w:pStyle w:val="Tekstprzypisudolnego"/>
        <w:ind w:left="140" w:hanging="140"/>
        <w:jc w:val="both"/>
        <w:rPr>
          <w:sz w:val="18"/>
        </w:rPr>
      </w:pPr>
      <w:r>
        <w:rPr>
          <w:rStyle w:val="Odwoanieprzypisudolnego"/>
          <w:sz w:val="18"/>
        </w:rPr>
        <w:footnoteRef/>
      </w:r>
      <w:r>
        <w:rPr>
          <w:sz w:val="18"/>
        </w:rPr>
        <w:t xml:space="preserve"> Kryteria dla wybarwienia i ordzewienia jabłek podane są w dodatku do niniejszej normy, wraz z niekompletnym wykazem odmian dla każdego kryterium.</w:t>
      </w:r>
    </w:p>
  </w:footnote>
  <w:footnote w:id="8">
    <w:p w:rsidR="00DA1238" w:rsidRDefault="00DA1238">
      <w:pPr>
        <w:shd w:val="clear" w:color="auto" w:fill="FFFFFF"/>
        <w:ind w:left="140" w:hanging="140"/>
        <w:jc w:val="both"/>
        <w:rPr>
          <w:sz w:val="18"/>
        </w:rPr>
      </w:pPr>
      <w:r>
        <w:rPr>
          <w:rStyle w:val="Odwoanieprzypisudolnego"/>
          <w:sz w:val="18"/>
        </w:rPr>
        <w:footnoteRef/>
      </w:r>
      <w:r>
        <w:rPr>
          <w:sz w:val="18"/>
        </w:rPr>
        <w:t xml:space="preserve"> Jednakże w przypadku jabłek odmian </w:t>
      </w:r>
      <w:r>
        <w:rPr>
          <w:i/>
          <w:sz w:val="18"/>
        </w:rPr>
        <w:t>Bramley's Seedling</w:t>
      </w:r>
      <w:r>
        <w:rPr>
          <w:sz w:val="18"/>
        </w:rPr>
        <w:t xml:space="preserve"> (</w:t>
      </w:r>
      <w:r>
        <w:rPr>
          <w:i/>
          <w:sz w:val="18"/>
        </w:rPr>
        <w:t>Bramley, Triomphe de Kiel</w:t>
      </w:r>
      <w:r>
        <w:rPr>
          <w:sz w:val="18"/>
        </w:rPr>
        <w:t xml:space="preserve">) and </w:t>
      </w:r>
      <w:r>
        <w:rPr>
          <w:i/>
          <w:sz w:val="18"/>
        </w:rPr>
        <w:t>Horneburger</w:t>
      </w:r>
      <w:r>
        <w:rPr>
          <w:sz w:val="18"/>
        </w:rPr>
        <w:t xml:space="preserve"> różnica w średnicy może wynosić do 10 mm.</w:t>
      </w:r>
    </w:p>
  </w:footnote>
  <w:footnote w:id="9">
    <w:p w:rsidR="00DA1238" w:rsidRDefault="00DA1238">
      <w:pPr>
        <w:shd w:val="clear" w:color="auto" w:fill="FFFFFF"/>
        <w:ind w:left="140" w:hanging="140"/>
        <w:jc w:val="both"/>
      </w:pPr>
      <w:r>
        <w:rPr>
          <w:rStyle w:val="Odwoanieprzypisudolnego"/>
          <w:sz w:val="18"/>
        </w:rPr>
        <w:footnoteRef/>
      </w:r>
      <w:r>
        <w:t xml:space="preserve"> Jednakże w przypadku jabłek odmian </w:t>
      </w:r>
      <w:r>
        <w:rPr>
          <w:i/>
        </w:rPr>
        <w:t>Bramley's Seedling</w:t>
      </w:r>
      <w:r>
        <w:t xml:space="preserve"> (</w:t>
      </w:r>
      <w:r>
        <w:rPr>
          <w:i/>
        </w:rPr>
        <w:t>Bramley, Triomphe de Kiel</w:t>
      </w:r>
      <w:r>
        <w:t xml:space="preserve">) and </w:t>
      </w:r>
      <w:r>
        <w:rPr>
          <w:i/>
        </w:rPr>
        <w:t>Horneburger</w:t>
      </w:r>
      <w:r>
        <w:t xml:space="preserve"> różnica w średnicy może wynosić do </w:t>
      </w:r>
      <w:r>
        <w:rPr>
          <w:color w:val="000000"/>
        </w:rPr>
        <w:t>20 mm.</w:t>
      </w:r>
    </w:p>
  </w:footnote>
  <w:footnote w:id="10">
    <w:p w:rsidR="00DA1238" w:rsidRDefault="00DA1238">
      <w:pPr>
        <w:pStyle w:val="Tekstprzypisudolnego"/>
      </w:pPr>
      <w:r>
        <w:rPr>
          <w:rStyle w:val="Odwoanieprzypisudolnego"/>
        </w:rPr>
        <w:footnoteRef/>
      </w:r>
      <w:r>
        <w:t xml:space="preserve"> </w:t>
      </w:r>
      <w:r>
        <w:rPr>
          <w:sz w:val="18"/>
        </w:rPr>
        <w:t xml:space="preserve">Dz.U. L 7 z 11.1.2003, </w:t>
      </w:r>
      <w:proofErr w:type="gramStart"/>
      <w:r>
        <w:rPr>
          <w:sz w:val="18"/>
        </w:rPr>
        <w:t>str</w:t>
      </w:r>
      <w:proofErr w:type="gramEnd"/>
      <w:r>
        <w:rPr>
          <w:sz w:val="18"/>
        </w:rPr>
        <w:t>. 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62BDE8"/>
    <w:lvl w:ilvl="0">
      <w:numFmt w:val="bullet"/>
      <w:lvlText w:val="*"/>
      <w:lvlJc w:val="left"/>
    </w:lvl>
  </w:abstractNum>
  <w:abstractNum w:abstractNumId="1">
    <w:nsid w:val="00CC3B90"/>
    <w:multiLevelType w:val="hybridMultilevel"/>
    <w:tmpl w:val="6096E204"/>
    <w:lvl w:ilvl="0">
      <w:start w:val="1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EE79F9"/>
    <w:multiLevelType w:val="singleLevel"/>
    <w:tmpl w:val="04150011"/>
    <w:lvl w:ilvl="0">
      <w:start w:val="1"/>
      <w:numFmt w:val="decimal"/>
      <w:lvlText w:val="%1)"/>
      <w:lvlJc w:val="left"/>
      <w:pPr>
        <w:tabs>
          <w:tab w:val="num" w:pos="360"/>
        </w:tabs>
        <w:ind w:left="360" w:hanging="360"/>
      </w:pPr>
      <w:rPr>
        <w:rFonts w:hint="default"/>
      </w:rPr>
    </w:lvl>
  </w:abstractNum>
  <w:abstractNum w:abstractNumId="4">
    <w:nsid w:val="0BEA31CF"/>
    <w:multiLevelType w:val="singleLevel"/>
    <w:tmpl w:val="253817E2"/>
    <w:lvl w:ilvl="0">
      <w:start w:val="1"/>
      <w:numFmt w:val="lowerLetter"/>
      <w:lvlText w:val="(%1)"/>
      <w:legacy w:legacy="1" w:legacySpace="0" w:legacyIndent="250"/>
      <w:lvlJc w:val="left"/>
      <w:rPr>
        <w:rFonts w:ascii="Times New Roman" w:hAnsi="Times New Roman" w:cs="Times New Roman" w:hint="default"/>
      </w:rPr>
    </w:lvl>
  </w:abstractNum>
  <w:abstractNum w:abstractNumId="5">
    <w:nsid w:val="402100A5"/>
    <w:multiLevelType w:val="hybridMultilevel"/>
    <w:tmpl w:val="1162589E"/>
    <w:lvl w:ilvl="0">
      <w:start w:val="3"/>
      <w:numFmt w:val="bullet"/>
      <w:lvlText w:val=""/>
      <w:lvlJc w:val="left"/>
      <w:pPr>
        <w:tabs>
          <w:tab w:val="num" w:pos="720"/>
        </w:tabs>
        <w:ind w:left="720" w:hanging="360"/>
      </w:pPr>
      <w:rPr>
        <w:rFonts w:ascii="Symbol" w:eastAsia="Times New Roman"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7">
    <w:abstractNumId w:val="4"/>
  </w:num>
  <w:num w:numId="8">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12">
    <w:abstractNumId w:val="5"/>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trackRevisions/>
  <w:defaultTabStop w:val="709"/>
  <w:hyphenationZone w:val="425"/>
  <w:characterSpacingControl w:val="doNotCompress"/>
  <w:footnotePr>
    <w:footnote w:id="-1"/>
    <w:footnote w:id="0"/>
  </w:footnotePr>
  <w:endnotePr>
    <w:endnote w:id="-1"/>
    <w:endnote w:id="0"/>
  </w:endnotePr>
  <w:compat/>
  <w:docVars>
    <w:docVar w:name="LW_DocType" w:val="NORMAL"/>
  </w:docVars>
  <w:rsids>
    <w:rsidRoot w:val="00DA1238"/>
    <w:rsid w:val="00237102"/>
    <w:rsid w:val="00C95D1C"/>
    <w:rsid w:val="00D224D8"/>
    <w:rsid w:val="00DA1238"/>
    <w:rsid w:val="00DE26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pPr>
    <w:rPr>
      <w:lang w:val="pl-PL" w:eastAsia="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pPr>
      <w:spacing w:after="120"/>
    </w:pPr>
  </w:style>
  <w:style w:type="paragraph" w:styleId="Tekstprzypisudolnego">
    <w:name w:val="footnote text"/>
    <w:basedOn w:val="Normalny"/>
    <w:semiHidden/>
  </w:style>
  <w:style w:type="character" w:styleId="Odwoanieprzypisudolnego">
    <w:name w:val="footnote reference"/>
    <w:basedOn w:val="Domylnaczcionkaakapitu"/>
    <w:semiHidden/>
    <w:rPr>
      <w:vertAlign w:val="superscript"/>
    </w:rPr>
  </w:style>
  <w:style w:type="paragraph" w:styleId="Lista">
    <w:name w:val="List"/>
    <w:basedOn w:val="Normalny"/>
    <w:pPr>
      <w:ind w:left="283" w:hanging="283"/>
    </w:pPr>
  </w:style>
  <w:style w:type="paragraph" w:styleId="Tekstprzypisukocowego">
    <w:name w:val="endnote text"/>
    <w:basedOn w:val="Normalny"/>
    <w:semiHidden/>
  </w:style>
  <w:style w:type="character" w:styleId="Odwoanieprzypisukocowego">
    <w:name w:val="endnote reference"/>
    <w:basedOn w:val="Domylnaczcionkaakapitu"/>
    <w:semiHidden/>
    <w:rPr>
      <w:vertAlign w:val="superscript"/>
    </w:rPr>
  </w:style>
  <w:style w:type="paragraph" w:styleId="Tekstpodstawowy2">
    <w:name w:val="Body Text 2"/>
    <w:basedOn w:val="Normalny"/>
    <w:pPr>
      <w:shd w:val="clear" w:color="auto" w:fill="FFFFFF"/>
      <w:jc w:val="both"/>
    </w:pPr>
    <w:rPr>
      <w:color w:val="000000"/>
      <w:sz w:val="22"/>
      <w:szCs w:val="22"/>
    </w:rPr>
  </w:style>
  <w:style w:type="paragraph" w:customStyle="1" w:styleId="Tekstdymka1">
    <w:name w:val="Tekst dymka1"/>
    <w:basedOn w:val="Normalny"/>
    <w:semiHidden/>
    <w:rPr>
      <w:rFonts w:ascii="Tahoma" w:hAnsi="Tahoma" w:cs="Tahoma"/>
      <w:sz w:val="16"/>
      <w:szCs w:val="16"/>
    </w:rPr>
  </w:style>
  <w:style w:type="character" w:customStyle="1" w:styleId="tw4winTerm">
    <w:name w:val="tw4winTerm"/>
    <w:rPr>
      <w:color w:val="0000FF"/>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3729</Words>
  <Characters>21260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ROZPORZĄDZENIE KOMISJI (WE) nr 85/2004</vt:lpstr>
    </vt:vector>
  </TitlesOfParts>
  <Company>Lancelot</Company>
  <LinksUpToDate>false</LinksUpToDate>
  <CharactersWithSpaces>24940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KOMISJI (WE) nr 85/2004</dc:title>
  <dc:creator>Giemza Sylwia</dc:creator>
  <cp:lastModifiedBy>m</cp:lastModifiedBy>
  <cp:revision>2</cp:revision>
  <dcterms:created xsi:type="dcterms:W3CDTF">2019-03-28T10:00:00Z</dcterms:created>
  <dcterms:modified xsi:type="dcterms:W3CDTF">2019-03-28T10:00:00Z</dcterms:modified>
</cp:coreProperties>
</file>